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4151B" w14:textId="77777777" w:rsidR="001B2BC8" w:rsidRPr="001B2BC8" w:rsidRDefault="001B2BC8">
      <w:r w:rsidRPr="001B2BC8">
        <w:t>To: Interested Parties</w:t>
      </w:r>
    </w:p>
    <w:p w14:paraId="6F7AAE5B" w14:textId="77777777" w:rsidR="001B2BC8" w:rsidRPr="001B2BC8" w:rsidRDefault="001B2BC8">
      <w:r w:rsidRPr="001B2BC8">
        <w:t>From: Morning Consult</w:t>
      </w:r>
    </w:p>
    <w:p w14:paraId="507FDB82" w14:textId="77777777" w:rsidR="001B2BC8" w:rsidRPr="001B2BC8" w:rsidRDefault="001B2BC8">
      <w:r w:rsidRPr="001B2BC8">
        <w:t>Date: March 1, 2017</w:t>
      </w:r>
    </w:p>
    <w:p w14:paraId="41DCE212" w14:textId="26195562" w:rsidR="001B2BC8" w:rsidRPr="001B2BC8" w:rsidRDefault="001B2BC8">
      <w:pPr>
        <w:pBdr>
          <w:bottom w:val="single" w:sz="6" w:space="1" w:color="auto"/>
        </w:pBdr>
      </w:pPr>
      <w:r w:rsidRPr="001B2BC8">
        <w:t xml:space="preserve">Subject: </w:t>
      </w:r>
      <w:r w:rsidR="00C048BA">
        <w:t>22</w:t>
      </w:r>
      <w:r w:rsidRPr="001B2BC8">
        <w:t xml:space="preserve">,000+ voter study </w:t>
      </w:r>
      <w:r w:rsidR="00FE3285">
        <w:t>shows Trump immigration ban wording can affect public opinion</w:t>
      </w:r>
      <w:r w:rsidRPr="001B2BC8">
        <w:t xml:space="preserve"> </w:t>
      </w:r>
    </w:p>
    <w:p w14:paraId="252430AC" w14:textId="77777777" w:rsidR="001B2BC8" w:rsidRPr="001B2BC8" w:rsidRDefault="001B2BC8">
      <w:pPr>
        <w:rPr>
          <w:b/>
          <w:u w:val="single"/>
        </w:rPr>
      </w:pPr>
    </w:p>
    <w:p w14:paraId="786BFA97" w14:textId="77777777" w:rsidR="00B73DEE" w:rsidRPr="001B2BC8" w:rsidRDefault="003056F4">
      <w:pPr>
        <w:rPr>
          <w:rFonts w:ascii="Calibri" w:hAnsi="Calibri"/>
          <w:b/>
          <w:u w:val="single"/>
        </w:rPr>
      </w:pPr>
      <w:r w:rsidRPr="001B2BC8">
        <w:rPr>
          <w:b/>
          <w:u w:val="single"/>
        </w:rPr>
        <w:t xml:space="preserve">Motivation: </w:t>
      </w:r>
    </w:p>
    <w:p w14:paraId="4E15664D" w14:textId="77777777" w:rsidR="00271DB1" w:rsidRDefault="00271DB1">
      <w:pPr>
        <w:shd w:val="clear" w:color="auto" w:fill="FFFFFF"/>
        <w:rPr>
          <w:rFonts w:eastAsia="Times New Roman" w:cs="Arial"/>
          <w:color w:val="222222"/>
        </w:rPr>
      </w:pPr>
    </w:p>
    <w:p w14:paraId="65F12C60" w14:textId="12196E3C" w:rsidR="00C048BA" w:rsidRDefault="003056F4">
      <w:pPr>
        <w:shd w:val="clear" w:color="auto" w:fill="FFFFFF"/>
        <w:rPr>
          <w:rFonts w:eastAsia="Times New Roman" w:cs="Arial"/>
          <w:color w:val="222222"/>
        </w:rPr>
      </w:pPr>
      <w:r w:rsidRPr="001B2BC8">
        <w:rPr>
          <w:rFonts w:eastAsia="Times New Roman" w:cs="Arial"/>
          <w:color w:val="222222"/>
        </w:rPr>
        <w:t xml:space="preserve">Polls have shown varying levels of </w:t>
      </w:r>
      <w:r w:rsidR="00C048BA">
        <w:rPr>
          <w:rFonts w:eastAsia="Times New Roman" w:cs="Arial"/>
          <w:color w:val="222222"/>
        </w:rPr>
        <w:t xml:space="preserve">public </w:t>
      </w:r>
      <w:r w:rsidRPr="001B2BC8">
        <w:rPr>
          <w:rFonts w:eastAsia="Times New Roman" w:cs="Arial"/>
          <w:color w:val="222222"/>
        </w:rPr>
        <w:t xml:space="preserve">support for </w:t>
      </w:r>
      <w:r w:rsidR="00C048BA">
        <w:rPr>
          <w:rFonts w:eastAsia="Times New Roman" w:cs="Arial"/>
          <w:color w:val="222222"/>
        </w:rPr>
        <w:t xml:space="preserve">the travel ban that President Trump announced in late January 2017. This variation likely stems from differences in question wording, how pollsters obtain their sample, and whether interviews are conducted online or by phone. </w:t>
      </w:r>
    </w:p>
    <w:p w14:paraId="09546338" w14:textId="77777777" w:rsidR="00C048BA" w:rsidRDefault="00C048BA">
      <w:pPr>
        <w:shd w:val="clear" w:color="auto" w:fill="FFFFFF"/>
        <w:rPr>
          <w:rFonts w:eastAsia="Times New Roman" w:cs="Arial"/>
          <w:color w:val="222222"/>
        </w:rPr>
      </w:pPr>
    </w:p>
    <w:p w14:paraId="28D4A383" w14:textId="04D97BD5" w:rsidR="00C048BA" w:rsidRPr="00C048BA" w:rsidRDefault="00C048BA" w:rsidP="00C048BA">
      <w:pPr>
        <w:shd w:val="clear" w:color="auto" w:fill="FFFFFF"/>
        <w:rPr>
          <w:rFonts w:eastAsia="Times New Roman" w:cs="Arial"/>
          <w:color w:val="222222"/>
        </w:rPr>
      </w:pPr>
      <w:r w:rsidRPr="001B2BC8">
        <w:rPr>
          <w:rFonts w:eastAsia="Times New Roman" w:cs="Arial"/>
          <w:color w:val="222222"/>
        </w:rPr>
        <w:t xml:space="preserve">Morning Consult honed in </w:t>
      </w:r>
      <w:r w:rsidR="00865F89">
        <w:rPr>
          <w:rFonts w:eastAsia="Times New Roman" w:cs="Arial"/>
          <w:color w:val="222222"/>
        </w:rPr>
        <w:t xml:space="preserve">on </w:t>
      </w:r>
      <w:r w:rsidRPr="001B2BC8">
        <w:rPr>
          <w:rFonts w:eastAsia="Times New Roman" w:cs="Arial"/>
          <w:color w:val="222222"/>
        </w:rPr>
        <w:t xml:space="preserve">the impact of question wording </w:t>
      </w:r>
      <w:r>
        <w:rPr>
          <w:rFonts w:eastAsia="Times New Roman" w:cs="Arial"/>
          <w:color w:val="222222"/>
        </w:rPr>
        <w:t>asking more than</w:t>
      </w:r>
      <w:r w:rsidR="00D53A74">
        <w:rPr>
          <w:rFonts w:eastAsia="Times New Roman" w:cs="Arial"/>
          <w:color w:val="222222"/>
        </w:rPr>
        <w:t xml:space="preserve"> 20,000 registered voters (22,278</w:t>
      </w:r>
      <w:r>
        <w:rPr>
          <w:rFonts w:eastAsia="Times New Roman" w:cs="Arial"/>
          <w:color w:val="222222"/>
        </w:rPr>
        <w:t xml:space="preserve"> to be exact) </w:t>
      </w:r>
      <w:r w:rsidR="00963FD4">
        <w:rPr>
          <w:rFonts w:eastAsia="Times New Roman" w:cs="Arial"/>
          <w:color w:val="222222"/>
        </w:rPr>
        <w:t xml:space="preserve">from February 10-27, 2017, </w:t>
      </w:r>
      <w:r>
        <w:rPr>
          <w:rFonts w:eastAsia="Times New Roman" w:cs="Arial"/>
          <w:color w:val="222222"/>
        </w:rPr>
        <w:t xml:space="preserve">about the travel ban </w:t>
      </w:r>
      <w:r w:rsidR="00865F89">
        <w:rPr>
          <w:rFonts w:eastAsia="Times New Roman" w:cs="Arial"/>
          <w:color w:val="222222"/>
        </w:rPr>
        <w:t>by</w:t>
      </w:r>
      <w:r>
        <w:rPr>
          <w:rFonts w:eastAsia="Times New Roman" w:cs="Arial"/>
          <w:color w:val="222222"/>
        </w:rPr>
        <w:t xml:space="preserve"> varying the </w:t>
      </w:r>
      <w:r w:rsidRPr="001B2BC8">
        <w:rPr>
          <w:rFonts w:eastAsia="Times New Roman" w:cs="Arial"/>
          <w:color w:val="222222"/>
        </w:rPr>
        <w:t>action (e.g., block or ban),</w:t>
      </w:r>
      <w:r>
        <w:rPr>
          <w:rFonts w:eastAsia="Times New Roman" w:cs="Arial"/>
          <w:color w:val="222222"/>
        </w:rPr>
        <w:t xml:space="preserve"> the length of the action (e.g., temporary of not),</w:t>
      </w:r>
      <w:r w:rsidRPr="001B2BC8">
        <w:rPr>
          <w:rFonts w:eastAsia="Times New Roman" w:cs="Arial"/>
          <w:color w:val="222222"/>
        </w:rPr>
        <w:t xml:space="preserve"> the population affected</w:t>
      </w:r>
      <w:r>
        <w:rPr>
          <w:rFonts w:eastAsia="Times New Roman" w:cs="Arial"/>
          <w:color w:val="222222"/>
        </w:rPr>
        <w:t xml:space="preserve"> by the ban</w:t>
      </w:r>
      <w:r w:rsidRPr="001B2BC8">
        <w:rPr>
          <w:rFonts w:eastAsia="Times New Roman" w:cs="Arial"/>
          <w:color w:val="222222"/>
        </w:rPr>
        <w:t xml:space="preserve"> (e.g., people</w:t>
      </w:r>
      <w:r>
        <w:rPr>
          <w:rFonts w:eastAsia="Times New Roman" w:cs="Arial"/>
          <w:color w:val="222222"/>
        </w:rPr>
        <w:t xml:space="preserve"> in general</w:t>
      </w:r>
      <w:r w:rsidRPr="001B2BC8">
        <w:rPr>
          <w:rFonts w:eastAsia="Times New Roman" w:cs="Arial"/>
          <w:color w:val="222222"/>
        </w:rPr>
        <w:t xml:space="preserve">, or lawful U.S. residents as well) and how the countries </w:t>
      </w:r>
      <w:r>
        <w:rPr>
          <w:rFonts w:eastAsia="Times New Roman" w:cs="Arial"/>
          <w:color w:val="222222"/>
        </w:rPr>
        <w:t xml:space="preserve">affected by the ban </w:t>
      </w:r>
      <w:r w:rsidRPr="001B2BC8">
        <w:rPr>
          <w:rFonts w:eastAsia="Times New Roman" w:cs="Arial"/>
          <w:color w:val="222222"/>
        </w:rPr>
        <w:t xml:space="preserve">were described (e.g., certain countries, countries with links to terrorism). </w:t>
      </w:r>
    </w:p>
    <w:p w14:paraId="131507B0" w14:textId="77777777" w:rsidR="00C048BA" w:rsidRDefault="00C048BA">
      <w:pPr>
        <w:shd w:val="clear" w:color="auto" w:fill="FFFFFF"/>
        <w:rPr>
          <w:rFonts w:eastAsia="Times New Roman" w:cs="Arial"/>
          <w:color w:val="222222"/>
        </w:rPr>
      </w:pPr>
    </w:p>
    <w:p w14:paraId="6B4B1076" w14:textId="7DDECE5A" w:rsidR="00C048BA" w:rsidRDefault="00C048BA">
      <w:pPr>
        <w:shd w:val="clear" w:color="auto" w:fill="FFFFFF"/>
        <w:rPr>
          <w:rFonts w:eastAsia="Times New Roman" w:cs="Arial"/>
          <w:color w:val="222222"/>
        </w:rPr>
      </w:pPr>
      <w:r>
        <w:rPr>
          <w:rFonts w:eastAsia="Times New Roman" w:cs="Arial"/>
          <w:color w:val="222222"/>
        </w:rPr>
        <w:t xml:space="preserve">Overall, support for the ban is relatively high and does not change much over the two-week survey field period. Our main finding is that describing the type of people affected by the ban as “people, </w:t>
      </w:r>
      <w:r w:rsidRPr="001B2BC8">
        <w:t>including U.S. lawful permanent residents and visa holders originally</w:t>
      </w:r>
      <w:r>
        <w:t xml:space="preserve">” rather than simply “people” reduces approval by four percentage points. By contrast, describing the action as a ban or block, as temporary or not, or varying how the seven countries are depicted does not affect public opinion. While question wording matters, our study suggests that whether people are interviewed online or by phone, and how the interviews are collected, explain </w:t>
      </w:r>
      <w:r w:rsidR="00865F89">
        <w:t>much</w:t>
      </w:r>
      <w:r>
        <w:t xml:space="preserve"> of the differences across polls. </w:t>
      </w:r>
    </w:p>
    <w:p w14:paraId="102C710B" w14:textId="77777777" w:rsidR="00C048BA" w:rsidRDefault="00C048BA">
      <w:pPr>
        <w:shd w:val="clear" w:color="auto" w:fill="FFFFFF"/>
        <w:rPr>
          <w:rFonts w:eastAsia="Times New Roman" w:cs="Arial"/>
          <w:color w:val="222222"/>
        </w:rPr>
      </w:pPr>
    </w:p>
    <w:p w14:paraId="00953D85" w14:textId="77777777" w:rsidR="00B73DEE" w:rsidRPr="001B2BC8" w:rsidRDefault="003056F4">
      <w:pPr>
        <w:rPr>
          <w:rFonts w:ascii="Calibri" w:hAnsi="Calibri"/>
          <w:b/>
          <w:u w:val="single"/>
        </w:rPr>
      </w:pPr>
      <w:r w:rsidRPr="001B2BC8">
        <w:rPr>
          <w:b/>
          <w:u w:val="single"/>
        </w:rPr>
        <w:t xml:space="preserve">What we did: </w:t>
      </w:r>
    </w:p>
    <w:p w14:paraId="7865BF66" w14:textId="1EA40229" w:rsidR="00B73DEE" w:rsidRPr="00982945" w:rsidRDefault="003056F4">
      <w:pPr>
        <w:shd w:val="clear" w:color="auto" w:fill="FFFFFF"/>
        <w:rPr>
          <w:rFonts w:ascii="Calibri" w:eastAsia="Times New Roman" w:hAnsi="Calibri" w:cs="Arial"/>
          <w:color w:val="222222"/>
        </w:rPr>
      </w:pPr>
      <w:r w:rsidRPr="001B2BC8">
        <w:rPr>
          <w:rFonts w:eastAsia="Times New Roman" w:cs="Arial"/>
          <w:color w:val="222222"/>
        </w:rPr>
        <w:t xml:space="preserve">Morning Consult </w:t>
      </w:r>
      <w:r w:rsidR="00C048BA">
        <w:rPr>
          <w:rFonts w:eastAsia="Times New Roman" w:cs="Arial"/>
          <w:color w:val="222222"/>
        </w:rPr>
        <w:t>interviewed</w:t>
      </w:r>
      <w:r w:rsidRPr="001B2BC8">
        <w:rPr>
          <w:rFonts w:eastAsia="Times New Roman" w:cs="Arial"/>
          <w:color w:val="222222"/>
        </w:rPr>
        <w:t xml:space="preserve"> </w:t>
      </w:r>
      <w:r w:rsidR="00C048BA">
        <w:rPr>
          <w:rFonts w:eastAsia="Times New Roman" w:cs="Arial"/>
          <w:color w:val="222222"/>
        </w:rPr>
        <w:t>22,</w:t>
      </w:r>
      <w:bookmarkStart w:id="0" w:name="_GoBack"/>
      <w:bookmarkEnd w:id="0"/>
      <w:r w:rsidR="00D53A74">
        <w:rPr>
          <w:rFonts w:eastAsia="Times New Roman" w:cs="Arial"/>
          <w:color w:val="222222"/>
        </w:rPr>
        <w:t xml:space="preserve">278 </w:t>
      </w:r>
      <w:r w:rsidR="00C048BA">
        <w:rPr>
          <w:rFonts w:eastAsia="Times New Roman" w:cs="Arial"/>
          <w:color w:val="222222"/>
        </w:rPr>
        <w:t>registered voters</w:t>
      </w:r>
      <w:r w:rsidRPr="001B2BC8">
        <w:rPr>
          <w:rFonts w:eastAsia="Times New Roman" w:cs="Arial"/>
          <w:color w:val="222222"/>
        </w:rPr>
        <w:t xml:space="preserve"> nationally</w:t>
      </w:r>
      <w:r w:rsidR="003419F3">
        <w:rPr>
          <w:rFonts w:eastAsia="Times New Roman" w:cs="Arial"/>
          <w:color w:val="222222"/>
        </w:rPr>
        <w:t xml:space="preserve"> and</w:t>
      </w:r>
      <w:r w:rsidRPr="001B2BC8">
        <w:rPr>
          <w:rFonts w:eastAsia="Times New Roman" w:cs="Arial"/>
          <w:color w:val="222222"/>
        </w:rPr>
        <w:t xml:space="preserve"> </w:t>
      </w:r>
      <w:r w:rsidR="003419F3">
        <w:rPr>
          <w:rFonts w:eastAsia="Times New Roman" w:cs="Arial"/>
          <w:color w:val="222222"/>
        </w:rPr>
        <w:t xml:space="preserve">varied </w:t>
      </w:r>
      <w:r w:rsidRPr="001B2BC8">
        <w:rPr>
          <w:rFonts w:eastAsia="Times New Roman" w:cs="Arial"/>
          <w:color w:val="222222"/>
        </w:rPr>
        <w:t xml:space="preserve">the action (e.g., block or ban), the population affected (e.g., people, or lawful U.S. residents as well) and how the countries were described (e.g., certain countries, countries with links to terrorism). </w:t>
      </w:r>
      <w:r w:rsidR="00982945">
        <w:rPr>
          <w:rFonts w:eastAsia="Times New Roman" w:cs="Arial"/>
          <w:color w:val="222222"/>
        </w:rPr>
        <w:t>For example, respondents could view the following question: “</w:t>
      </w:r>
      <w:r w:rsidR="00982945" w:rsidRPr="001B2BC8">
        <w:rPr>
          <w:rFonts w:eastAsia="Times New Roman" w:cs="Arial"/>
          <w:color w:val="222222"/>
        </w:rPr>
        <w:t xml:space="preserve">Do you approve or disapprove of President Trump’s executive order </w:t>
      </w:r>
      <w:r w:rsidR="00982945">
        <w:rPr>
          <w:rFonts w:eastAsia="Times New Roman" w:cs="Arial"/>
          <w:color w:val="222222"/>
        </w:rPr>
        <w:t>[</w:t>
      </w:r>
      <w:r w:rsidR="00982945" w:rsidRPr="00982945">
        <w:rPr>
          <w:rFonts w:eastAsia="Times New Roman" w:cs="Arial"/>
          <w:b/>
          <w:color w:val="222222"/>
        </w:rPr>
        <w:t>banning</w:t>
      </w:r>
      <w:r w:rsidR="00982945">
        <w:rPr>
          <w:rFonts w:eastAsia="Times New Roman" w:cs="Arial"/>
          <w:color w:val="222222"/>
        </w:rPr>
        <w:t>]</w:t>
      </w:r>
      <w:r w:rsidR="00982945" w:rsidRPr="001B2BC8">
        <w:rPr>
          <w:rFonts w:eastAsia="Times New Roman" w:cs="Arial"/>
          <w:color w:val="222222"/>
        </w:rPr>
        <w:t xml:space="preserve"> </w:t>
      </w:r>
      <w:r w:rsidR="00982945">
        <w:rPr>
          <w:rFonts w:eastAsia="Times New Roman" w:cs="Arial"/>
          <w:color w:val="222222"/>
        </w:rPr>
        <w:t>[</w:t>
      </w:r>
      <w:r w:rsidR="00982945" w:rsidRPr="00982945">
        <w:rPr>
          <w:rFonts w:eastAsia="Times New Roman" w:cs="Arial"/>
          <w:b/>
          <w:color w:val="222222"/>
        </w:rPr>
        <w:t>people</w:t>
      </w:r>
      <w:r w:rsidR="00982945">
        <w:rPr>
          <w:rFonts w:eastAsia="Times New Roman" w:cs="Arial"/>
          <w:color w:val="222222"/>
        </w:rPr>
        <w:t>]</w:t>
      </w:r>
      <w:r w:rsidR="00982945" w:rsidRPr="001B2BC8">
        <w:rPr>
          <w:rFonts w:eastAsia="Times New Roman" w:cs="Arial"/>
          <w:color w:val="222222"/>
        </w:rPr>
        <w:t xml:space="preserve"> from </w:t>
      </w:r>
      <w:r w:rsidR="00982945" w:rsidRPr="00982945">
        <w:rPr>
          <w:rFonts w:eastAsia="Times New Roman" w:cs="Arial"/>
          <w:b/>
          <w:color w:val="222222"/>
        </w:rPr>
        <w:t>[seven Muslim majority countries</w:t>
      </w:r>
      <w:r w:rsidR="00982945">
        <w:rPr>
          <w:rFonts w:eastAsia="Times New Roman" w:cs="Arial"/>
          <w:b/>
          <w:color w:val="222222"/>
        </w:rPr>
        <w:t>]</w:t>
      </w:r>
      <w:r w:rsidR="00982945" w:rsidRPr="001B2BC8">
        <w:rPr>
          <w:rFonts w:eastAsia="Times New Roman" w:cs="Arial"/>
          <w:color w:val="222222"/>
        </w:rPr>
        <w:t xml:space="preserve"> and all refugees for 120 days from entering the United States?</w:t>
      </w:r>
      <w:r w:rsidR="00982945">
        <w:rPr>
          <w:rFonts w:eastAsia="Times New Roman" w:cs="Arial"/>
          <w:color w:val="222222"/>
        </w:rPr>
        <w:t>” where we vary the content in the three sets of brackets.</w:t>
      </w:r>
      <w:r w:rsidR="00982945">
        <w:rPr>
          <w:rFonts w:ascii="Calibri" w:eastAsia="Times New Roman" w:hAnsi="Calibri" w:cs="Arial"/>
          <w:color w:val="222222"/>
        </w:rPr>
        <w:t xml:space="preserve"> </w:t>
      </w:r>
      <w:r w:rsidR="003419F3">
        <w:rPr>
          <w:rFonts w:eastAsia="Times New Roman" w:cs="Arial"/>
          <w:color w:val="222222"/>
        </w:rPr>
        <w:t>In total, respondents saw one of 96 possible travel ban question combinations.</w:t>
      </w:r>
      <w:r w:rsidR="00963FD4">
        <w:rPr>
          <w:rFonts w:eastAsia="Times New Roman" w:cs="Arial"/>
          <w:color w:val="222222"/>
        </w:rPr>
        <w:t xml:space="preserve"> The full list of combinations appears at the end of this document.</w:t>
      </w:r>
      <w:r w:rsidR="003419F3">
        <w:rPr>
          <w:rFonts w:eastAsia="Times New Roman" w:cs="Arial"/>
          <w:color w:val="222222"/>
        </w:rPr>
        <w:t xml:space="preserve"> The survey also included a series of demographic and policy tracking questions. </w:t>
      </w:r>
    </w:p>
    <w:p w14:paraId="726CB313" w14:textId="77777777" w:rsidR="00B73DEE" w:rsidRDefault="00B73DEE">
      <w:pPr>
        <w:rPr>
          <w:rFonts w:ascii="Calibri" w:hAnsi="Calibri"/>
        </w:rPr>
      </w:pPr>
    </w:p>
    <w:p w14:paraId="6614D312" w14:textId="77777777" w:rsidR="00FE3285" w:rsidRDefault="00FE3285">
      <w:pPr>
        <w:rPr>
          <w:rFonts w:ascii="Calibri" w:hAnsi="Calibri"/>
        </w:rPr>
      </w:pPr>
    </w:p>
    <w:p w14:paraId="47F25193" w14:textId="77777777" w:rsidR="00FE3285" w:rsidRDefault="00FE3285">
      <w:pPr>
        <w:rPr>
          <w:rFonts w:ascii="Calibri" w:hAnsi="Calibri"/>
        </w:rPr>
      </w:pPr>
    </w:p>
    <w:p w14:paraId="36304DCB" w14:textId="77777777" w:rsidR="00FE3285" w:rsidRDefault="00FE3285">
      <w:pPr>
        <w:rPr>
          <w:rFonts w:ascii="Calibri" w:hAnsi="Calibri"/>
        </w:rPr>
      </w:pPr>
    </w:p>
    <w:p w14:paraId="762532F8" w14:textId="77777777" w:rsidR="00FE3285" w:rsidRDefault="00FE3285">
      <w:pPr>
        <w:rPr>
          <w:rFonts w:ascii="Calibri" w:hAnsi="Calibri"/>
        </w:rPr>
      </w:pPr>
    </w:p>
    <w:p w14:paraId="17C082EA" w14:textId="77777777" w:rsidR="009047CD" w:rsidRDefault="009047CD">
      <w:pPr>
        <w:rPr>
          <w:rFonts w:ascii="Calibri" w:hAnsi="Calibri"/>
        </w:rPr>
      </w:pPr>
    </w:p>
    <w:p w14:paraId="4F6B1A48" w14:textId="77777777" w:rsidR="009047CD" w:rsidRDefault="009047CD">
      <w:pPr>
        <w:rPr>
          <w:rFonts w:ascii="Calibri" w:hAnsi="Calibri"/>
        </w:rPr>
      </w:pPr>
    </w:p>
    <w:p w14:paraId="5C3CF4F8" w14:textId="77777777" w:rsidR="00FE3285" w:rsidRDefault="00FE3285">
      <w:pPr>
        <w:rPr>
          <w:rFonts w:ascii="Calibri" w:hAnsi="Calibri"/>
        </w:rPr>
      </w:pPr>
    </w:p>
    <w:p w14:paraId="298EC502" w14:textId="77777777" w:rsidR="00FE3285" w:rsidRPr="001B2BC8" w:rsidRDefault="00FE3285">
      <w:pPr>
        <w:rPr>
          <w:rFonts w:ascii="Calibri" w:hAnsi="Calibri"/>
        </w:rPr>
      </w:pPr>
    </w:p>
    <w:p w14:paraId="4F1ED16B" w14:textId="77777777" w:rsidR="00B73DEE" w:rsidRPr="001B2BC8" w:rsidRDefault="003056F4">
      <w:pPr>
        <w:rPr>
          <w:rFonts w:ascii="Calibri" w:hAnsi="Calibri"/>
          <w:b/>
          <w:u w:val="single"/>
        </w:rPr>
      </w:pPr>
      <w:r w:rsidRPr="001B2BC8">
        <w:rPr>
          <w:b/>
          <w:u w:val="single"/>
        </w:rPr>
        <w:lastRenderedPageBreak/>
        <w:t xml:space="preserve">Results: </w:t>
      </w:r>
    </w:p>
    <w:p w14:paraId="736ADB41" w14:textId="0FE9A7C8" w:rsidR="00963FD4" w:rsidRPr="00963FD4" w:rsidRDefault="003056F4">
      <w:r w:rsidRPr="001B2BC8">
        <w:t xml:space="preserve">Overall, 54 percent of registered voters approved the executive order, 40 percent </w:t>
      </w:r>
      <w:r w:rsidR="00963FD4">
        <w:t>disapproved</w:t>
      </w:r>
      <w:r w:rsidRPr="001B2BC8">
        <w:t xml:space="preserve"> the executive order, and 6 percent did not have an opinion either way. </w:t>
      </w:r>
      <w:r w:rsidR="00865F89">
        <w:rPr>
          <w:rFonts w:ascii="Calibri" w:hAnsi="Calibri"/>
        </w:rPr>
        <w:t>Approval</w:t>
      </w:r>
      <w:r w:rsidR="00963FD4">
        <w:rPr>
          <w:rFonts w:ascii="Calibri" w:hAnsi="Calibri"/>
        </w:rPr>
        <w:t xml:space="preserve"> is 20 percentage points higher among seniors (58%) than among </w:t>
      </w:r>
      <w:r w:rsidR="00865F89">
        <w:rPr>
          <w:rFonts w:ascii="Calibri" w:hAnsi="Calibri"/>
        </w:rPr>
        <w:t>adults under 30 years old</w:t>
      </w:r>
      <w:r w:rsidR="00963FD4">
        <w:rPr>
          <w:rFonts w:ascii="Calibri" w:hAnsi="Calibri"/>
        </w:rPr>
        <w:t xml:space="preserve"> (39%), Republicans (85%) are three times as likely to approve as Democrats (29%), and men (59%) are 10 percentage points more likely to approve than women (49%). </w:t>
      </w:r>
    </w:p>
    <w:p w14:paraId="656A3D9A" w14:textId="77777777" w:rsidR="00963FD4" w:rsidRDefault="00963FD4">
      <w:pPr>
        <w:rPr>
          <w:rFonts w:ascii="Calibri" w:hAnsi="Calibri"/>
        </w:rPr>
      </w:pPr>
    </w:p>
    <w:p w14:paraId="7CE1ED75" w14:textId="11D6703C" w:rsidR="00982945" w:rsidRDefault="00982945">
      <w:pPr>
        <w:rPr>
          <w:rFonts w:ascii="Calibri" w:hAnsi="Calibri"/>
        </w:rPr>
      </w:pPr>
      <w:r>
        <w:rPr>
          <w:rFonts w:ascii="Calibri" w:hAnsi="Calibri"/>
        </w:rPr>
        <w:t xml:space="preserve">Voters living in the South and Mountain West are most likely to approve the ban. In these states, 60% or more of registered voters approve the ban. By contrast, approval for the ban in California and in the Northeast is around 40%. </w:t>
      </w:r>
      <w:r w:rsidR="00865F89">
        <w:rPr>
          <w:rFonts w:ascii="Calibri" w:hAnsi="Calibri"/>
        </w:rPr>
        <w:t>See the map below for state-level results using multi-level regression and post-stratification (MRP).</w:t>
      </w:r>
    </w:p>
    <w:p w14:paraId="025F90B4" w14:textId="77777777" w:rsidR="00982945" w:rsidRDefault="00982945">
      <w:pPr>
        <w:rPr>
          <w:rFonts w:ascii="Calibri" w:hAnsi="Calibri"/>
        </w:rPr>
      </w:pPr>
    </w:p>
    <w:p w14:paraId="7B1BF7A0" w14:textId="0C7E230F" w:rsidR="00982945" w:rsidRDefault="00982945" w:rsidP="00982945">
      <w:pPr>
        <w:jc w:val="center"/>
        <w:rPr>
          <w:rFonts w:ascii="Calibri" w:hAnsi="Calibri"/>
        </w:rPr>
      </w:pPr>
      <w:r>
        <w:rPr>
          <w:rFonts w:ascii="Calibri" w:hAnsi="Calibri"/>
          <w:noProof/>
        </w:rPr>
        <w:drawing>
          <wp:inline distT="0" distB="0" distL="0" distR="0" wp14:anchorId="5E13AA86" wp14:editId="074ECA35">
            <wp:extent cx="5206365" cy="3904774"/>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ig1NET_Approv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3009" cy="3909757"/>
                    </a:xfrm>
                    <a:prstGeom prst="rect">
                      <a:avLst/>
                    </a:prstGeom>
                  </pic:spPr>
                </pic:pic>
              </a:graphicData>
            </a:graphic>
          </wp:inline>
        </w:drawing>
      </w:r>
    </w:p>
    <w:p w14:paraId="273EEBC9" w14:textId="77777777" w:rsidR="00982945" w:rsidRPr="001B2BC8" w:rsidRDefault="00982945">
      <w:pPr>
        <w:rPr>
          <w:rFonts w:ascii="Calibri" w:hAnsi="Calibri"/>
        </w:rPr>
      </w:pPr>
    </w:p>
    <w:p w14:paraId="3C1F6D90" w14:textId="77777777" w:rsidR="00865F89" w:rsidRDefault="00865F89">
      <w:pPr>
        <w:rPr>
          <w:b/>
        </w:rPr>
      </w:pPr>
    </w:p>
    <w:p w14:paraId="1CBB0641" w14:textId="77777777" w:rsidR="00865F89" w:rsidRDefault="00865F89">
      <w:pPr>
        <w:rPr>
          <w:b/>
        </w:rPr>
      </w:pPr>
    </w:p>
    <w:p w14:paraId="4DEBB664" w14:textId="77777777" w:rsidR="00865F89" w:rsidRDefault="00865F89">
      <w:pPr>
        <w:rPr>
          <w:b/>
        </w:rPr>
      </w:pPr>
    </w:p>
    <w:p w14:paraId="66C0FECE" w14:textId="77777777" w:rsidR="00865F89" w:rsidRDefault="00865F89">
      <w:pPr>
        <w:rPr>
          <w:b/>
        </w:rPr>
      </w:pPr>
    </w:p>
    <w:p w14:paraId="14FC14EE" w14:textId="77777777" w:rsidR="00865F89" w:rsidRDefault="00865F89">
      <w:pPr>
        <w:rPr>
          <w:b/>
        </w:rPr>
      </w:pPr>
    </w:p>
    <w:p w14:paraId="25BBBE1D" w14:textId="77777777" w:rsidR="00865F89" w:rsidRDefault="00865F89">
      <w:pPr>
        <w:rPr>
          <w:b/>
        </w:rPr>
      </w:pPr>
    </w:p>
    <w:p w14:paraId="2E79153C" w14:textId="77777777" w:rsidR="00865F89" w:rsidRDefault="00865F89">
      <w:pPr>
        <w:rPr>
          <w:b/>
        </w:rPr>
      </w:pPr>
    </w:p>
    <w:p w14:paraId="76306933" w14:textId="77777777" w:rsidR="00865F89" w:rsidRDefault="00865F89">
      <w:pPr>
        <w:rPr>
          <w:b/>
        </w:rPr>
      </w:pPr>
    </w:p>
    <w:p w14:paraId="3A40B187" w14:textId="77777777" w:rsidR="00865F89" w:rsidRDefault="00865F89">
      <w:pPr>
        <w:rPr>
          <w:b/>
        </w:rPr>
      </w:pPr>
    </w:p>
    <w:p w14:paraId="49475DAB" w14:textId="77777777" w:rsidR="009047CD" w:rsidRDefault="009047CD">
      <w:pPr>
        <w:rPr>
          <w:b/>
        </w:rPr>
      </w:pPr>
    </w:p>
    <w:p w14:paraId="62F6B66D" w14:textId="5EE76660" w:rsidR="00B73DEE" w:rsidRPr="001B2BC8" w:rsidRDefault="00982945">
      <w:pPr>
        <w:rPr>
          <w:rFonts w:ascii="Calibri" w:hAnsi="Calibri"/>
          <w:b/>
        </w:rPr>
      </w:pPr>
      <w:r>
        <w:rPr>
          <w:b/>
        </w:rPr>
        <w:lastRenderedPageBreak/>
        <w:t>Approval</w:t>
      </w:r>
      <w:r w:rsidR="003056F4" w:rsidRPr="001B2BC8">
        <w:rPr>
          <w:b/>
        </w:rPr>
        <w:t xml:space="preserve"> relatively stable</w:t>
      </w:r>
      <w:r w:rsidR="00865F89">
        <w:rPr>
          <w:b/>
        </w:rPr>
        <w:t xml:space="preserve"> over time</w:t>
      </w:r>
    </w:p>
    <w:p w14:paraId="2DC14D5D" w14:textId="7DEC6897" w:rsidR="00B73DEE" w:rsidRDefault="003056F4">
      <w:pPr>
        <w:pStyle w:val="ListParagraph"/>
        <w:numPr>
          <w:ilvl w:val="0"/>
          <w:numId w:val="2"/>
        </w:numPr>
      </w:pPr>
      <w:r w:rsidRPr="001B2BC8">
        <w:t>Day to day results are quite stable</w:t>
      </w:r>
      <w:r w:rsidR="00963FD4">
        <w:t>, with 53% approval at the beginning (February 10-11) and end (February 26-27) of the data collection period</w:t>
      </w:r>
      <w:r w:rsidRPr="001B2BC8">
        <w:t xml:space="preserve">. Over the </w:t>
      </w:r>
      <w:r w:rsidR="00963FD4">
        <w:t>18</w:t>
      </w:r>
      <w:r w:rsidRPr="001B2BC8">
        <w:t xml:space="preserve"> days we tracked this question, approval ranged from 51 to 57 percent of registered voters</w:t>
      </w:r>
      <w:r w:rsidR="00963FD4">
        <w:t xml:space="preserve"> and disapproval ranges from 37 to 43 percent</w:t>
      </w:r>
    </w:p>
    <w:p w14:paraId="4DAD0254" w14:textId="77777777" w:rsidR="006B1246" w:rsidRDefault="006B1246" w:rsidP="006B1246"/>
    <w:p w14:paraId="2239A21E" w14:textId="4C327BE9" w:rsidR="006B1246" w:rsidRPr="001B2BC8" w:rsidRDefault="006B1246" w:rsidP="006B1246">
      <w:pPr>
        <w:jc w:val="center"/>
      </w:pPr>
      <w:r>
        <w:rPr>
          <w:noProof/>
        </w:rPr>
        <w:drawing>
          <wp:inline distT="0" distB="0" distL="0" distR="0" wp14:anchorId="47C87DC0" wp14:editId="5B0B84B9">
            <wp:extent cx="5527548" cy="3070860"/>
            <wp:effectExtent l="0" t="0" r="1016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ver_tim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31529" cy="3073072"/>
                    </a:xfrm>
                    <a:prstGeom prst="rect">
                      <a:avLst/>
                    </a:prstGeom>
                  </pic:spPr>
                </pic:pic>
              </a:graphicData>
            </a:graphic>
          </wp:inline>
        </w:drawing>
      </w:r>
    </w:p>
    <w:p w14:paraId="6BC1B37C" w14:textId="77777777" w:rsidR="00B73DEE" w:rsidRDefault="00B73DEE">
      <w:pPr>
        <w:rPr>
          <w:rFonts w:ascii="Calibri" w:hAnsi="Calibri"/>
        </w:rPr>
      </w:pPr>
    </w:p>
    <w:tbl>
      <w:tblPr>
        <w:tblW w:w="5200" w:type="dxa"/>
        <w:jc w:val="center"/>
        <w:tblLook w:val="04A0" w:firstRow="1" w:lastRow="0" w:firstColumn="1" w:lastColumn="0" w:noHBand="0" w:noVBand="1"/>
      </w:tblPr>
      <w:tblGrid>
        <w:gridCol w:w="1300"/>
        <w:gridCol w:w="1300"/>
        <w:gridCol w:w="1318"/>
        <w:gridCol w:w="1300"/>
      </w:tblGrid>
      <w:tr w:rsidR="00865F89" w:rsidRPr="009B0FF5" w14:paraId="128A38DD" w14:textId="77777777" w:rsidTr="00865F89">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EC052" w14:textId="77777777" w:rsidR="00865F89" w:rsidRPr="009B0FF5" w:rsidRDefault="00865F89" w:rsidP="00DD351F">
            <w:pPr>
              <w:rPr>
                <w:rFonts w:ascii="Calibri" w:eastAsia="Times New Roman" w:hAnsi="Calibri" w:cs="Times New Roman"/>
                <w:color w:val="000000"/>
              </w:rPr>
            </w:pPr>
            <w:r w:rsidRPr="009B0FF5">
              <w:rPr>
                <w:rFonts w:ascii="Calibri" w:eastAsia="Times New Roman" w:hAnsi="Calibri" w:cs="Times New Roman"/>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594BB64" w14:textId="77777777" w:rsidR="00865F89" w:rsidRPr="009B0FF5" w:rsidRDefault="00865F89" w:rsidP="00DD351F">
            <w:pPr>
              <w:rPr>
                <w:rFonts w:ascii="Calibri" w:eastAsia="Times New Roman" w:hAnsi="Calibri" w:cs="Times New Roman"/>
                <w:color w:val="000000"/>
              </w:rPr>
            </w:pPr>
            <w:r w:rsidRPr="009B0FF5">
              <w:rPr>
                <w:rFonts w:ascii="Calibri" w:eastAsia="Times New Roman" w:hAnsi="Calibri" w:cs="Times New Roman"/>
                <w:color w:val="000000"/>
              </w:rPr>
              <w:t>Approve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5E5CE9C" w14:textId="77777777" w:rsidR="00865F89" w:rsidRPr="009B0FF5" w:rsidRDefault="00865F89" w:rsidP="00DD351F">
            <w:pPr>
              <w:rPr>
                <w:rFonts w:ascii="Calibri" w:eastAsia="Times New Roman" w:hAnsi="Calibri" w:cs="Times New Roman"/>
                <w:color w:val="000000"/>
              </w:rPr>
            </w:pPr>
            <w:r w:rsidRPr="009B0FF5">
              <w:rPr>
                <w:rFonts w:ascii="Calibri" w:eastAsia="Times New Roman" w:hAnsi="Calibri" w:cs="Times New Roman"/>
                <w:color w:val="000000"/>
              </w:rPr>
              <w:t>Disapprove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C340400" w14:textId="77777777" w:rsidR="00865F89" w:rsidRPr="009B0FF5" w:rsidRDefault="00865F89" w:rsidP="00DD351F">
            <w:pPr>
              <w:rPr>
                <w:rFonts w:ascii="Calibri" w:eastAsia="Times New Roman" w:hAnsi="Calibri" w:cs="Times New Roman"/>
                <w:color w:val="000000"/>
              </w:rPr>
            </w:pPr>
            <w:r w:rsidRPr="009B0FF5">
              <w:rPr>
                <w:rFonts w:ascii="Calibri" w:eastAsia="Times New Roman" w:hAnsi="Calibri" w:cs="Times New Roman"/>
                <w:color w:val="000000"/>
              </w:rPr>
              <w:t>DK</w:t>
            </w:r>
          </w:p>
        </w:tc>
      </w:tr>
      <w:tr w:rsidR="00865F89" w:rsidRPr="009B0FF5" w14:paraId="67D8BB3E" w14:textId="77777777" w:rsidTr="00865F89">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BB426FD"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2/11/17</w:t>
            </w:r>
          </w:p>
        </w:tc>
        <w:tc>
          <w:tcPr>
            <w:tcW w:w="1300" w:type="dxa"/>
            <w:tcBorders>
              <w:top w:val="nil"/>
              <w:left w:val="nil"/>
              <w:bottom w:val="single" w:sz="4" w:space="0" w:color="auto"/>
              <w:right w:val="single" w:sz="4" w:space="0" w:color="auto"/>
            </w:tcBorders>
            <w:shd w:val="clear" w:color="auto" w:fill="auto"/>
            <w:noWrap/>
            <w:vAlign w:val="bottom"/>
            <w:hideMark/>
          </w:tcPr>
          <w:p w14:paraId="2948944C"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0.52</w:t>
            </w:r>
          </w:p>
        </w:tc>
        <w:tc>
          <w:tcPr>
            <w:tcW w:w="1300" w:type="dxa"/>
            <w:tcBorders>
              <w:top w:val="nil"/>
              <w:left w:val="nil"/>
              <w:bottom w:val="single" w:sz="4" w:space="0" w:color="auto"/>
              <w:right w:val="single" w:sz="4" w:space="0" w:color="auto"/>
            </w:tcBorders>
            <w:shd w:val="clear" w:color="auto" w:fill="auto"/>
            <w:noWrap/>
            <w:vAlign w:val="bottom"/>
            <w:hideMark/>
          </w:tcPr>
          <w:p w14:paraId="606E0006"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0.42</w:t>
            </w:r>
          </w:p>
        </w:tc>
        <w:tc>
          <w:tcPr>
            <w:tcW w:w="1300" w:type="dxa"/>
            <w:tcBorders>
              <w:top w:val="nil"/>
              <w:left w:val="nil"/>
              <w:bottom w:val="single" w:sz="4" w:space="0" w:color="auto"/>
              <w:right w:val="single" w:sz="4" w:space="0" w:color="auto"/>
            </w:tcBorders>
            <w:shd w:val="clear" w:color="auto" w:fill="auto"/>
            <w:noWrap/>
            <w:vAlign w:val="bottom"/>
            <w:hideMark/>
          </w:tcPr>
          <w:p w14:paraId="7703CCE7"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0.06</w:t>
            </w:r>
          </w:p>
        </w:tc>
      </w:tr>
      <w:tr w:rsidR="00865F89" w:rsidRPr="009B0FF5" w14:paraId="56B86E40" w14:textId="77777777" w:rsidTr="00865F89">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0942726"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2/12/17</w:t>
            </w:r>
          </w:p>
        </w:tc>
        <w:tc>
          <w:tcPr>
            <w:tcW w:w="1300" w:type="dxa"/>
            <w:tcBorders>
              <w:top w:val="nil"/>
              <w:left w:val="nil"/>
              <w:bottom w:val="single" w:sz="4" w:space="0" w:color="auto"/>
              <w:right w:val="single" w:sz="4" w:space="0" w:color="auto"/>
            </w:tcBorders>
            <w:shd w:val="clear" w:color="auto" w:fill="auto"/>
            <w:noWrap/>
            <w:vAlign w:val="bottom"/>
            <w:hideMark/>
          </w:tcPr>
          <w:p w14:paraId="4EAE8650"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0.53</w:t>
            </w:r>
          </w:p>
        </w:tc>
        <w:tc>
          <w:tcPr>
            <w:tcW w:w="1300" w:type="dxa"/>
            <w:tcBorders>
              <w:top w:val="nil"/>
              <w:left w:val="nil"/>
              <w:bottom w:val="single" w:sz="4" w:space="0" w:color="auto"/>
              <w:right w:val="single" w:sz="4" w:space="0" w:color="auto"/>
            </w:tcBorders>
            <w:shd w:val="clear" w:color="auto" w:fill="auto"/>
            <w:noWrap/>
            <w:vAlign w:val="bottom"/>
            <w:hideMark/>
          </w:tcPr>
          <w:p w14:paraId="18639D08"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0.42</w:t>
            </w:r>
          </w:p>
        </w:tc>
        <w:tc>
          <w:tcPr>
            <w:tcW w:w="1300" w:type="dxa"/>
            <w:tcBorders>
              <w:top w:val="nil"/>
              <w:left w:val="nil"/>
              <w:bottom w:val="single" w:sz="4" w:space="0" w:color="auto"/>
              <w:right w:val="single" w:sz="4" w:space="0" w:color="auto"/>
            </w:tcBorders>
            <w:shd w:val="clear" w:color="auto" w:fill="auto"/>
            <w:noWrap/>
            <w:vAlign w:val="bottom"/>
            <w:hideMark/>
          </w:tcPr>
          <w:p w14:paraId="408C0569"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0.05</w:t>
            </w:r>
          </w:p>
        </w:tc>
      </w:tr>
      <w:tr w:rsidR="00865F89" w:rsidRPr="009B0FF5" w14:paraId="58488A02" w14:textId="77777777" w:rsidTr="00865F89">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C6A76AC"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2/13/17</w:t>
            </w:r>
          </w:p>
        </w:tc>
        <w:tc>
          <w:tcPr>
            <w:tcW w:w="1300" w:type="dxa"/>
            <w:tcBorders>
              <w:top w:val="nil"/>
              <w:left w:val="nil"/>
              <w:bottom w:val="single" w:sz="4" w:space="0" w:color="auto"/>
              <w:right w:val="single" w:sz="4" w:space="0" w:color="auto"/>
            </w:tcBorders>
            <w:shd w:val="clear" w:color="auto" w:fill="auto"/>
            <w:noWrap/>
            <w:vAlign w:val="bottom"/>
            <w:hideMark/>
          </w:tcPr>
          <w:p w14:paraId="1B579421"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0.53</w:t>
            </w:r>
          </w:p>
        </w:tc>
        <w:tc>
          <w:tcPr>
            <w:tcW w:w="1300" w:type="dxa"/>
            <w:tcBorders>
              <w:top w:val="nil"/>
              <w:left w:val="nil"/>
              <w:bottom w:val="single" w:sz="4" w:space="0" w:color="auto"/>
              <w:right w:val="single" w:sz="4" w:space="0" w:color="auto"/>
            </w:tcBorders>
            <w:shd w:val="clear" w:color="auto" w:fill="auto"/>
            <w:noWrap/>
            <w:vAlign w:val="bottom"/>
            <w:hideMark/>
          </w:tcPr>
          <w:p w14:paraId="09DA8258"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0.41</w:t>
            </w:r>
          </w:p>
        </w:tc>
        <w:tc>
          <w:tcPr>
            <w:tcW w:w="1300" w:type="dxa"/>
            <w:tcBorders>
              <w:top w:val="nil"/>
              <w:left w:val="nil"/>
              <w:bottom w:val="single" w:sz="4" w:space="0" w:color="auto"/>
              <w:right w:val="single" w:sz="4" w:space="0" w:color="auto"/>
            </w:tcBorders>
            <w:shd w:val="clear" w:color="auto" w:fill="auto"/>
            <w:noWrap/>
            <w:vAlign w:val="bottom"/>
            <w:hideMark/>
          </w:tcPr>
          <w:p w14:paraId="1EC720F8"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0.07</w:t>
            </w:r>
          </w:p>
        </w:tc>
      </w:tr>
      <w:tr w:rsidR="00865F89" w:rsidRPr="009B0FF5" w14:paraId="20813988" w14:textId="77777777" w:rsidTr="00865F89">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1E3463D"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2/14/17</w:t>
            </w:r>
          </w:p>
        </w:tc>
        <w:tc>
          <w:tcPr>
            <w:tcW w:w="1300" w:type="dxa"/>
            <w:tcBorders>
              <w:top w:val="nil"/>
              <w:left w:val="nil"/>
              <w:bottom w:val="single" w:sz="4" w:space="0" w:color="auto"/>
              <w:right w:val="single" w:sz="4" w:space="0" w:color="auto"/>
            </w:tcBorders>
            <w:shd w:val="clear" w:color="auto" w:fill="auto"/>
            <w:noWrap/>
            <w:vAlign w:val="bottom"/>
            <w:hideMark/>
          </w:tcPr>
          <w:p w14:paraId="370A985C"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0.53</w:t>
            </w:r>
          </w:p>
        </w:tc>
        <w:tc>
          <w:tcPr>
            <w:tcW w:w="1300" w:type="dxa"/>
            <w:tcBorders>
              <w:top w:val="nil"/>
              <w:left w:val="nil"/>
              <w:bottom w:val="single" w:sz="4" w:space="0" w:color="auto"/>
              <w:right w:val="single" w:sz="4" w:space="0" w:color="auto"/>
            </w:tcBorders>
            <w:shd w:val="clear" w:color="auto" w:fill="auto"/>
            <w:noWrap/>
            <w:vAlign w:val="bottom"/>
            <w:hideMark/>
          </w:tcPr>
          <w:p w14:paraId="2C83C130"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0.42</w:t>
            </w:r>
          </w:p>
        </w:tc>
        <w:tc>
          <w:tcPr>
            <w:tcW w:w="1300" w:type="dxa"/>
            <w:tcBorders>
              <w:top w:val="nil"/>
              <w:left w:val="nil"/>
              <w:bottom w:val="single" w:sz="4" w:space="0" w:color="auto"/>
              <w:right w:val="single" w:sz="4" w:space="0" w:color="auto"/>
            </w:tcBorders>
            <w:shd w:val="clear" w:color="auto" w:fill="auto"/>
            <w:noWrap/>
            <w:vAlign w:val="bottom"/>
            <w:hideMark/>
          </w:tcPr>
          <w:p w14:paraId="55971804"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0.06</w:t>
            </w:r>
          </w:p>
        </w:tc>
      </w:tr>
      <w:tr w:rsidR="00865F89" w:rsidRPr="009B0FF5" w14:paraId="049BC5AA" w14:textId="77777777" w:rsidTr="00865F89">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888D559"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2/15/17</w:t>
            </w:r>
          </w:p>
        </w:tc>
        <w:tc>
          <w:tcPr>
            <w:tcW w:w="1300" w:type="dxa"/>
            <w:tcBorders>
              <w:top w:val="nil"/>
              <w:left w:val="nil"/>
              <w:bottom w:val="single" w:sz="4" w:space="0" w:color="auto"/>
              <w:right w:val="single" w:sz="4" w:space="0" w:color="auto"/>
            </w:tcBorders>
            <w:shd w:val="clear" w:color="auto" w:fill="auto"/>
            <w:noWrap/>
            <w:vAlign w:val="bottom"/>
            <w:hideMark/>
          </w:tcPr>
          <w:p w14:paraId="546D80FC"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0.55</w:t>
            </w:r>
          </w:p>
        </w:tc>
        <w:tc>
          <w:tcPr>
            <w:tcW w:w="1300" w:type="dxa"/>
            <w:tcBorders>
              <w:top w:val="nil"/>
              <w:left w:val="nil"/>
              <w:bottom w:val="single" w:sz="4" w:space="0" w:color="auto"/>
              <w:right w:val="single" w:sz="4" w:space="0" w:color="auto"/>
            </w:tcBorders>
            <w:shd w:val="clear" w:color="auto" w:fill="auto"/>
            <w:noWrap/>
            <w:vAlign w:val="bottom"/>
            <w:hideMark/>
          </w:tcPr>
          <w:p w14:paraId="07FA3298"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0.38</w:t>
            </w:r>
          </w:p>
        </w:tc>
        <w:tc>
          <w:tcPr>
            <w:tcW w:w="1300" w:type="dxa"/>
            <w:tcBorders>
              <w:top w:val="nil"/>
              <w:left w:val="nil"/>
              <w:bottom w:val="single" w:sz="4" w:space="0" w:color="auto"/>
              <w:right w:val="single" w:sz="4" w:space="0" w:color="auto"/>
            </w:tcBorders>
            <w:shd w:val="clear" w:color="auto" w:fill="auto"/>
            <w:noWrap/>
            <w:vAlign w:val="bottom"/>
            <w:hideMark/>
          </w:tcPr>
          <w:p w14:paraId="2473AC0A"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0.08</w:t>
            </w:r>
          </w:p>
        </w:tc>
      </w:tr>
      <w:tr w:rsidR="00865F89" w:rsidRPr="009B0FF5" w14:paraId="375A4CC4" w14:textId="77777777" w:rsidTr="00865F89">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6FACFEA"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2/16/17</w:t>
            </w:r>
          </w:p>
        </w:tc>
        <w:tc>
          <w:tcPr>
            <w:tcW w:w="1300" w:type="dxa"/>
            <w:tcBorders>
              <w:top w:val="nil"/>
              <w:left w:val="nil"/>
              <w:bottom w:val="single" w:sz="4" w:space="0" w:color="auto"/>
              <w:right w:val="single" w:sz="4" w:space="0" w:color="auto"/>
            </w:tcBorders>
            <w:shd w:val="clear" w:color="auto" w:fill="auto"/>
            <w:noWrap/>
            <w:vAlign w:val="bottom"/>
            <w:hideMark/>
          </w:tcPr>
          <w:p w14:paraId="3F0736F3"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0.52</w:t>
            </w:r>
          </w:p>
        </w:tc>
        <w:tc>
          <w:tcPr>
            <w:tcW w:w="1300" w:type="dxa"/>
            <w:tcBorders>
              <w:top w:val="nil"/>
              <w:left w:val="nil"/>
              <w:bottom w:val="single" w:sz="4" w:space="0" w:color="auto"/>
              <w:right w:val="single" w:sz="4" w:space="0" w:color="auto"/>
            </w:tcBorders>
            <w:shd w:val="clear" w:color="auto" w:fill="auto"/>
            <w:noWrap/>
            <w:vAlign w:val="bottom"/>
            <w:hideMark/>
          </w:tcPr>
          <w:p w14:paraId="12D3D42F"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0.41</w:t>
            </w:r>
          </w:p>
        </w:tc>
        <w:tc>
          <w:tcPr>
            <w:tcW w:w="1300" w:type="dxa"/>
            <w:tcBorders>
              <w:top w:val="nil"/>
              <w:left w:val="nil"/>
              <w:bottom w:val="single" w:sz="4" w:space="0" w:color="auto"/>
              <w:right w:val="single" w:sz="4" w:space="0" w:color="auto"/>
            </w:tcBorders>
            <w:shd w:val="clear" w:color="auto" w:fill="auto"/>
            <w:noWrap/>
            <w:vAlign w:val="bottom"/>
            <w:hideMark/>
          </w:tcPr>
          <w:p w14:paraId="637FC2A0"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0.08</w:t>
            </w:r>
          </w:p>
        </w:tc>
      </w:tr>
      <w:tr w:rsidR="00865F89" w:rsidRPr="009B0FF5" w14:paraId="1BB5582C" w14:textId="77777777" w:rsidTr="00865F89">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E3FD079"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2/17/17</w:t>
            </w:r>
          </w:p>
        </w:tc>
        <w:tc>
          <w:tcPr>
            <w:tcW w:w="1300" w:type="dxa"/>
            <w:tcBorders>
              <w:top w:val="nil"/>
              <w:left w:val="nil"/>
              <w:bottom w:val="single" w:sz="4" w:space="0" w:color="auto"/>
              <w:right w:val="single" w:sz="4" w:space="0" w:color="auto"/>
            </w:tcBorders>
            <w:shd w:val="clear" w:color="auto" w:fill="auto"/>
            <w:noWrap/>
            <w:vAlign w:val="bottom"/>
            <w:hideMark/>
          </w:tcPr>
          <w:p w14:paraId="112D808F"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0.55</w:t>
            </w:r>
          </w:p>
        </w:tc>
        <w:tc>
          <w:tcPr>
            <w:tcW w:w="1300" w:type="dxa"/>
            <w:tcBorders>
              <w:top w:val="nil"/>
              <w:left w:val="nil"/>
              <w:bottom w:val="single" w:sz="4" w:space="0" w:color="auto"/>
              <w:right w:val="single" w:sz="4" w:space="0" w:color="auto"/>
            </w:tcBorders>
            <w:shd w:val="clear" w:color="auto" w:fill="auto"/>
            <w:noWrap/>
            <w:vAlign w:val="bottom"/>
            <w:hideMark/>
          </w:tcPr>
          <w:p w14:paraId="19A9B62F"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0.39</w:t>
            </w:r>
          </w:p>
        </w:tc>
        <w:tc>
          <w:tcPr>
            <w:tcW w:w="1300" w:type="dxa"/>
            <w:tcBorders>
              <w:top w:val="nil"/>
              <w:left w:val="nil"/>
              <w:bottom w:val="single" w:sz="4" w:space="0" w:color="auto"/>
              <w:right w:val="single" w:sz="4" w:space="0" w:color="auto"/>
            </w:tcBorders>
            <w:shd w:val="clear" w:color="auto" w:fill="auto"/>
            <w:noWrap/>
            <w:vAlign w:val="bottom"/>
            <w:hideMark/>
          </w:tcPr>
          <w:p w14:paraId="1EBEE073"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0.07</w:t>
            </w:r>
          </w:p>
        </w:tc>
      </w:tr>
      <w:tr w:rsidR="00865F89" w:rsidRPr="009B0FF5" w14:paraId="31212A33" w14:textId="77777777" w:rsidTr="00865F89">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70452E6"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2/18/17</w:t>
            </w:r>
          </w:p>
        </w:tc>
        <w:tc>
          <w:tcPr>
            <w:tcW w:w="1300" w:type="dxa"/>
            <w:tcBorders>
              <w:top w:val="nil"/>
              <w:left w:val="nil"/>
              <w:bottom w:val="single" w:sz="4" w:space="0" w:color="auto"/>
              <w:right w:val="single" w:sz="4" w:space="0" w:color="auto"/>
            </w:tcBorders>
            <w:shd w:val="clear" w:color="auto" w:fill="auto"/>
            <w:noWrap/>
            <w:vAlign w:val="bottom"/>
            <w:hideMark/>
          </w:tcPr>
          <w:p w14:paraId="1BECFCE7"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0.51</w:t>
            </w:r>
          </w:p>
        </w:tc>
        <w:tc>
          <w:tcPr>
            <w:tcW w:w="1300" w:type="dxa"/>
            <w:tcBorders>
              <w:top w:val="nil"/>
              <w:left w:val="nil"/>
              <w:bottom w:val="single" w:sz="4" w:space="0" w:color="auto"/>
              <w:right w:val="single" w:sz="4" w:space="0" w:color="auto"/>
            </w:tcBorders>
            <w:shd w:val="clear" w:color="auto" w:fill="auto"/>
            <w:noWrap/>
            <w:vAlign w:val="bottom"/>
            <w:hideMark/>
          </w:tcPr>
          <w:p w14:paraId="6DAED7FF"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0.43</w:t>
            </w:r>
          </w:p>
        </w:tc>
        <w:tc>
          <w:tcPr>
            <w:tcW w:w="1300" w:type="dxa"/>
            <w:tcBorders>
              <w:top w:val="nil"/>
              <w:left w:val="nil"/>
              <w:bottom w:val="single" w:sz="4" w:space="0" w:color="auto"/>
              <w:right w:val="single" w:sz="4" w:space="0" w:color="auto"/>
            </w:tcBorders>
            <w:shd w:val="clear" w:color="auto" w:fill="auto"/>
            <w:noWrap/>
            <w:vAlign w:val="bottom"/>
            <w:hideMark/>
          </w:tcPr>
          <w:p w14:paraId="67A146AC"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0.07</w:t>
            </w:r>
          </w:p>
        </w:tc>
      </w:tr>
      <w:tr w:rsidR="00865F89" w:rsidRPr="009B0FF5" w14:paraId="237E650B" w14:textId="77777777" w:rsidTr="00865F89">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05CA7B7"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2/19/17</w:t>
            </w:r>
          </w:p>
        </w:tc>
        <w:tc>
          <w:tcPr>
            <w:tcW w:w="1300" w:type="dxa"/>
            <w:tcBorders>
              <w:top w:val="nil"/>
              <w:left w:val="nil"/>
              <w:bottom w:val="single" w:sz="4" w:space="0" w:color="auto"/>
              <w:right w:val="single" w:sz="4" w:space="0" w:color="auto"/>
            </w:tcBorders>
            <w:shd w:val="clear" w:color="auto" w:fill="auto"/>
            <w:noWrap/>
            <w:vAlign w:val="bottom"/>
            <w:hideMark/>
          </w:tcPr>
          <w:p w14:paraId="5D9AF25E"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0.52</w:t>
            </w:r>
          </w:p>
        </w:tc>
        <w:tc>
          <w:tcPr>
            <w:tcW w:w="1300" w:type="dxa"/>
            <w:tcBorders>
              <w:top w:val="nil"/>
              <w:left w:val="nil"/>
              <w:bottom w:val="single" w:sz="4" w:space="0" w:color="auto"/>
              <w:right w:val="single" w:sz="4" w:space="0" w:color="auto"/>
            </w:tcBorders>
            <w:shd w:val="clear" w:color="auto" w:fill="auto"/>
            <w:noWrap/>
            <w:vAlign w:val="bottom"/>
            <w:hideMark/>
          </w:tcPr>
          <w:p w14:paraId="1C50E6A7"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0.43</w:t>
            </w:r>
          </w:p>
        </w:tc>
        <w:tc>
          <w:tcPr>
            <w:tcW w:w="1300" w:type="dxa"/>
            <w:tcBorders>
              <w:top w:val="nil"/>
              <w:left w:val="nil"/>
              <w:bottom w:val="single" w:sz="4" w:space="0" w:color="auto"/>
              <w:right w:val="single" w:sz="4" w:space="0" w:color="auto"/>
            </w:tcBorders>
            <w:shd w:val="clear" w:color="auto" w:fill="auto"/>
            <w:noWrap/>
            <w:vAlign w:val="bottom"/>
            <w:hideMark/>
          </w:tcPr>
          <w:p w14:paraId="66AD5AB9"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0.05</w:t>
            </w:r>
          </w:p>
        </w:tc>
      </w:tr>
      <w:tr w:rsidR="00865F89" w:rsidRPr="009B0FF5" w14:paraId="30B04A2A" w14:textId="77777777" w:rsidTr="00865F89">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2F717CF"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2/20/17</w:t>
            </w:r>
          </w:p>
        </w:tc>
        <w:tc>
          <w:tcPr>
            <w:tcW w:w="1300" w:type="dxa"/>
            <w:tcBorders>
              <w:top w:val="nil"/>
              <w:left w:val="nil"/>
              <w:bottom w:val="single" w:sz="4" w:space="0" w:color="auto"/>
              <w:right w:val="single" w:sz="4" w:space="0" w:color="auto"/>
            </w:tcBorders>
            <w:shd w:val="clear" w:color="auto" w:fill="auto"/>
            <w:noWrap/>
            <w:vAlign w:val="bottom"/>
            <w:hideMark/>
          </w:tcPr>
          <w:p w14:paraId="1C593E9D"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0.53</w:t>
            </w:r>
          </w:p>
        </w:tc>
        <w:tc>
          <w:tcPr>
            <w:tcW w:w="1300" w:type="dxa"/>
            <w:tcBorders>
              <w:top w:val="nil"/>
              <w:left w:val="nil"/>
              <w:bottom w:val="single" w:sz="4" w:space="0" w:color="auto"/>
              <w:right w:val="single" w:sz="4" w:space="0" w:color="auto"/>
            </w:tcBorders>
            <w:shd w:val="clear" w:color="auto" w:fill="auto"/>
            <w:noWrap/>
            <w:vAlign w:val="bottom"/>
            <w:hideMark/>
          </w:tcPr>
          <w:p w14:paraId="26C3BB6B"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0.4</w:t>
            </w:r>
          </w:p>
        </w:tc>
        <w:tc>
          <w:tcPr>
            <w:tcW w:w="1300" w:type="dxa"/>
            <w:tcBorders>
              <w:top w:val="nil"/>
              <w:left w:val="nil"/>
              <w:bottom w:val="single" w:sz="4" w:space="0" w:color="auto"/>
              <w:right w:val="single" w:sz="4" w:space="0" w:color="auto"/>
            </w:tcBorders>
            <w:shd w:val="clear" w:color="auto" w:fill="auto"/>
            <w:noWrap/>
            <w:vAlign w:val="bottom"/>
            <w:hideMark/>
          </w:tcPr>
          <w:p w14:paraId="3DF9BC0E"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0.07</w:t>
            </w:r>
          </w:p>
        </w:tc>
      </w:tr>
      <w:tr w:rsidR="00865F89" w:rsidRPr="009B0FF5" w14:paraId="2B03E046" w14:textId="77777777" w:rsidTr="00865F89">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61A085E"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2/21/17</w:t>
            </w:r>
          </w:p>
        </w:tc>
        <w:tc>
          <w:tcPr>
            <w:tcW w:w="1300" w:type="dxa"/>
            <w:tcBorders>
              <w:top w:val="nil"/>
              <w:left w:val="nil"/>
              <w:bottom w:val="single" w:sz="4" w:space="0" w:color="auto"/>
              <w:right w:val="single" w:sz="4" w:space="0" w:color="auto"/>
            </w:tcBorders>
            <w:shd w:val="clear" w:color="auto" w:fill="auto"/>
            <w:noWrap/>
            <w:vAlign w:val="bottom"/>
            <w:hideMark/>
          </w:tcPr>
          <w:p w14:paraId="5FBFF98E"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0.55</w:t>
            </w:r>
          </w:p>
        </w:tc>
        <w:tc>
          <w:tcPr>
            <w:tcW w:w="1300" w:type="dxa"/>
            <w:tcBorders>
              <w:top w:val="nil"/>
              <w:left w:val="nil"/>
              <w:bottom w:val="single" w:sz="4" w:space="0" w:color="auto"/>
              <w:right w:val="single" w:sz="4" w:space="0" w:color="auto"/>
            </w:tcBorders>
            <w:shd w:val="clear" w:color="auto" w:fill="auto"/>
            <w:noWrap/>
            <w:vAlign w:val="bottom"/>
            <w:hideMark/>
          </w:tcPr>
          <w:p w14:paraId="62D59CB8"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0.39</w:t>
            </w:r>
          </w:p>
        </w:tc>
        <w:tc>
          <w:tcPr>
            <w:tcW w:w="1300" w:type="dxa"/>
            <w:tcBorders>
              <w:top w:val="nil"/>
              <w:left w:val="nil"/>
              <w:bottom w:val="single" w:sz="4" w:space="0" w:color="auto"/>
              <w:right w:val="single" w:sz="4" w:space="0" w:color="auto"/>
            </w:tcBorders>
            <w:shd w:val="clear" w:color="auto" w:fill="auto"/>
            <w:noWrap/>
            <w:vAlign w:val="bottom"/>
            <w:hideMark/>
          </w:tcPr>
          <w:p w14:paraId="37EA1A68"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0.07</w:t>
            </w:r>
          </w:p>
        </w:tc>
      </w:tr>
      <w:tr w:rsidR="00865F89" w:rsidRPr="009B0FF5" w14:paraId="2B85E4E4" w14:textId="77777777" w:rsidTr="00865F89">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EBFA4C3"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2/22/17</w:t>
            </w:r>
          </w:p>
        </w:tc>
        <w:tc>
          <w:tcPr>
            <w:tcW w:w="1300" w:type="dxa"/>
            <w:tcBorders>
              <w:top w:val="nil"/>
              <w:left w:val="nil"/>
              <w:bottom w:val="single" w:sz="4" w:space="0" w:color="auto"/>
              <w:right w:val="single" w:sz="4" w:space="0" w:color="auto"/>
            </w:tcBorders>
            <w:shd w:val="clear" w:color="auto" w:fill="auto"/>
            <w:noWrap/>
            <w:vAlign w:val="bottom"/>
            <w:hideMark/>
          </w:tcPr>
          <w:p w14:paraId="2920A3AF"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0.57</w:t>
            </w:r>
          </w:p>
        </w:tc>
        <w:tc>
          <w:tcPr>
            <w:tcW w:w="1300" w:type="dxa"/>
            <w:tcBorders>
              <w:top w:val="nil"/>
              <w:left w:val="nil"/>
              <w:bottom w:val="single" w:sz="4" w:space="0" w:color="auto"/>
              <w:right w:val="single" w:sz="4" w:space="0" w:color="auto"/>
            </w:tcBorders>
            <w:shd w:val="clear" w:color="auto" w:fill="auto"/>
            <w:noWrap/>
            <w:vAlign w:val="bottom"/>
            <w:hideMark/>
          </w:tcPr>
          <w:p w14:paraId="6434380E"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0.37</w:t>
            </w:r>
          </w:p>
        </w:tc>
        <w:tc>
          <w:tcPr>
            <w:tcW w:w="1300" w:type="dxa"/>
            <w:tcBorders>
              <w:top w:val="nil"/>
              <w:left w:val="nil"/>
              <w:bottom w:val="single" w:sz="4" w:space="0" w:color="auto"/>
              <w:right w:val="single" w:sz="4" w:space="0" w:color="auto"/>
            </w:tcBorders>
            <w:shd w:val="clear" w:color="auto" w:fill="auto"/>
            <w:noWrap/>
            <w:vAlign w:val="bottom"/>
            <w:hideMark/>
          </w:tcPr>
          <w:p w14:paraId="425755DD"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0.05</w:t>
            </w:r>
          </w:p>
        </w:tc>
      </w:tr>
      <w:tr w:rsidR="00865F89" w:rsidRPr="009B0FF5" w14:paraId="0E307FF2" w14:textId="77777777" w:rsidTr="00865F89">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AAABDFE"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2/23/17</w:t>
            </w:r>
          </w:p>
        </w:tc>
        <w:tc>
          <w:tcPr>
            <w:tcW w:w="1300" w:type="dxa"/>
            <w:tcBorders>
              <w:top w:val="nil"/>
              <w:left w:val="nil"/>
              <w:bottom w:val="single" w:sz="4" w:space="0" w:color="auto"/>
              <w:right w:val="single" w:sz="4" w:space="0" w:color="auto"/>
            </w:tcBorders>
            <w:shd w:val="clear" w:color="auto" w:fill="auto"/>
            <w:noWrap/>
            <w:vAlign w:val="bottom"/>
            <w:hideMark/>
          </w:tcPr>
          <w:p w14:paraId="134797D6"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0.55</w:t>
            </w:r>
          </w:p>
        </w:tc>
        <w:tc>
          <w:tcPr>
            <w:tcW w:w="1300" w:type="dxa"/>
            <w:tcBorders>
              <w:top w:val="nil"/>
              <w:left w:val="nil"/>
              <w:bottom w:val="single" w:sz="4" w:space="0" w:color="auto"/>
              <w:right w:val="single" w:sz="4" w:space="0" w:color="auto"/>
            </w:tcBorders>
            <w:shd w:val="clear" w:color="auto" w:fill="auto"/>
            <w:noWrap/>
            <w:vAlign w:val="bottom"/>
            <w:hideMark/>
          </w:tcPr>
          <w:p w14:paraId="3C98A90F"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0.39</w:t>
            </w:r>
          </w:p>
        </w:tc>
        <w:tc>
          <w:tcPr>
            <w:tcW w:w="1300" w:type="dxa"/>
            <w:tcBorders>
              <w:top w:val="nil"/>
              <w:left w:val="nil"/>
              <w:bottom w:val="single" w:sz="4" w:space="0" w:color="auto"/>
              <w:right w:val="single" w:sz="4" w:space="0" w:color="auto"/>
            </w:tcBorders>
            <w:shd w:val="clear" w:color="auto" w:fill="auto"/>
            <w:noWrap/>
            <w:vAlign w:val="bottom"/>
            <w:hideMark/>
          </w:tcPr>
          <w:p w14:paraId="479A86C1"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0.06</w:t>
            </w:r>
          </w:p>
        </w:tc>
      </w:tr>
      <w:tr w:rsidR="00865F89" w:rsidRPr="009B0FF5" w14:paraId="076998B1" w14:textId="77777777" w:rsidTr="00865F89">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5A9149E"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2/24/17</w:t>
            </w:r>
          </w:p>
        </w:tc>
        <w:tc>
          <w:tcPr>
            <w:tcW w:w="1300" w:type="dxa"/>
            <w:tcBorders>
              <w:top w:val="nil"/>
              <w:left w:val="nil"/>
              <w:bottom w:val="single" w:sz="4" w:space="0" w:color="auto"/>
              <w:right w:val="single" w:sz="4" w:space="0" w:color="auto"/>
            </w:tcBorders>
            <w:shd w:val="clear" w:color="auto" w:fill="auto"/>
            <w:noWrap/>
            <w:vAlign w:val="bottom"/>
            <w:hideMark/>
          </w:tcPr>
          <w:p w14:paraId="7288E9F5"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0.57</w:t>
            </w:r>
          </w:p>
        </w:tc>
        <w:tc>
          <w:tcPr>
            <w:tcW w:w="1300" w:type="dxa"/>
            <w:tcBorders>
              <w:top w:val="nil"/>
              <w:left w:val="nil"/>
              <w:bottom w:val="single" w:sz="4" w:space="0" w:color="auto"/>
              <w:right w:val="single" w:sz="4" w:space="0" w:color="auto"/>
            </w:tcBorders>
            <w:shd w:val="clear" w:color="auto" w:fill="auto"/>
            <w:noWrap/>
            <w:vAlign w:val="bottom"/>
            <w:hideMark/>
          </w:tcPr>
          <w:p w14:paraId="09843FE3"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0.38</w:t>
            </w:r>
          </w:p>
        </w:tc>
        <w:tc>
          <w:tcPr>
            <w:tcW w:w="1300" w:type="dxa"/>
            <w:tcBorders>
              <w:top w:val="nil"/>
              <w:left w:val="nil"/>
              <w:bottom w:val="single" w:sz="4" w:space="0" w:color="auto"/>
              <w:right w:val="single" w:sz="4" w:space="0" w:color="auto"/>
            </w:tcBorders>
            <w:shd w:val="clear" w:color="auto" w:fill="auto"/>
            <w:noWrap/>
            <w:vAlign w:val="bottom"/>
            <w:hideMark/>
          </w:tcPr>
          <w:p w14:paraId="31939FE3"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0.05</w:t>
            </w:r>
          </w:p>
        </w:tc>
      </w:tr>
      <w:tr w:rsidR="00865F89" w:rsidRPr="009B0FF5" w14:paraId="143F37A1" w14:textId="77777777" w:rsidTr="00865F89">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9136DE1"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2/25/17</w:t>
            </w:r>
          </w:p>
        </w:tc>
        <w:tc>
          <w:tcPr>
            <w:tcW w:w="1300" w:type="dxa"/>
            <w:tcBorders>
              <w:top w:val="nil"/>
              <w:left w:val="nil"/>
              <w:bottom w:val="single" w:sz="4" w:space="0" w:color="auto"/>
              <w:right w:val="single" w:sz="4" w:space="0" w:color="auto"/>
            </w:tcBorders>
            <w:shd w:val="clear" w:color="auto" w:fill="auto"/>
            <w:noWrap/>
            <w:vAlign w:val="bottom"/>
            <w:hideMark/>
          </w:tcPr>
          <w:p w14:paraId="796B37B0"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0.54</w:t>
            </w:r>
          </w:p>
        </w:tc>
        <w:tc>
          <w:tcPr>
            <w:tcW w:w="1300" w:type="dxa"/>
            <w:tcBorders>
              <w:top w:val="nil"/>
              <w:left w:val="nil"/>
              <w:bottom w:val="single" w:sz="4" w:space="0" w:color="auto"/>
              <w:right w:val="single" w:sz="4" w:space="0" w:color="auto"/>
            </w:tcBorders>
            <w:shd w:val="clear" w:color="auto" w:fill="auto"/>
            <w:noWrap/>
            <w:vAlign w:val="bottom"/>
            <w:hideMark/>
          </w:tcPr>
          <w:p w14:paraId="21444AF5"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0.39</w:t>
            </w:r>
          </w:p>
        </w:tc>
        <w:tc>
          <w:tcPr>
            <w:tcW w:w="1300" w:type="dxa"/>
            <w:tcBorders>
              <w:top w:val="nil"/>
              <w:left w:val="nil"/>
              <w:bottom w:val="single" w:sz="4" w:space="0" w:color="auto"/>
              <w:right w:val="single" w:sz="4" w:space="0" w:color="auto"/>
            </w:tcBorders>
            <w:shd w:val="clear" w:color="auto" w:fill="auto"/>
            <w:noWrap/>
            <w:vAlign w:val="bottom"/>
            <w:hideMark/>
          </w:tcPr>
          <w:p w14:paraId="53FC61C2"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0.07</w:t>
            </w:r>
          </w:p>
        </w:tc>
      </w:tr>
      <w:tr w:rsidR="00865F89" w:rsidRPr="009B0FF5" w14:paraId="28869C20" w14:textId="77777777" w:rsidTr="00865F89">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845E165"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2/26/17</w:t>
            </w:r>
          </w:p>
        </w:tc>
        <w:tc>
          <w:tcPr>
            <w:tcW w:w="1300" w:type="dxa"/>
            <w:tcBorders>
              <w:top w:val="nil"/>
              <w:left w:val="nil"/>
              <w:bottom w:val="single" w:sz="4" w:space="0" w:color="auto"/>
              <w:right w:val="single" w:sz="4" w:space="0" w:color="auto"/>
            </w:tcBorders>
            <w:shd w:val="clear" w:color="auto" w:fill="auto"/>
            <w:noWrap/>
            <w:vAlign w:val="bottom"/>
            <w:hideMark/>
          </w:tcPr>
          <w:p w14:paraId="0BE4CB97"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0.52</w:t>
            </w:r>
          </w:p>
        </w:tc>
        <w:tc>
          <w:tcPr>
            <w:tcW w:w="1300" w:type="dxa"/>
            <w:tcBorders>
              <w:top w:val="nil"/>
              <w:left w:val="nil"/>
              <w:bottom w:val="single" w:sz="4" w:space="0" w:color="auto"/>
              <w:right w:val="single" w:sz="4" w:space="0" w:color="auto"/>
            </w:tcBorders>
            <w:shd w:val="clear" w:color="auto" w:fill="auto"/>
            <w:noWrap/>
            <w:vAlign w:val="bottom"/>
            <w:hideMark/>
          </w:tcPr>
          <w:p w14:paraId="636328E9"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0.43</w:t>
            </w:r>
          </w:p>
        </w:tc>
        <w:tc>
          <w:tcPr>
            <w:tcW w:w="1300" w:type="dxa"/>
            <w:tcBorders>
              <w:top w:val="nil"/>
              <w:left w:val="nil"/>
              <w:bottom w:val="single" w:sz="4" w:space="0" w:color="auto"/>
              <w:right w:val="single" w:sz="4" w:space="0" w:color="auto"/>
            </w:tcBorders>
            <w:shd w:val="clear" w:color="auto" w:fill="auto"/>
            <w:noWrap/>
            <w:vAlign w:val="bottom"/>
            <w:hideMark/>
          </w:tcPr>
          <w:p w14:paraId="6E25504D"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0.05</w:t>
            </w:r>
          </w:p>
        </w:tc>
      </w:tr>
      <w:tr w:rsidR="00865F89" w:rsidRPr="009B0FF5" w14:paraId="53CB5F9A" w14:textId="77777777" w:rsidTr="00865F89">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F203EBB"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2/27/17</w:t>
            </w:r>
          </w:p>
        </w:tc>
        <w:tc>
          <w:tcPr>
            <w:tcW w:w="1300" w:type="dxa"/>
            <w:tcBorders>
              <w:top w:val="nil"/>
              <w:left w:val="nil"/>
              <w:bottom w:val="single" w:sz="4" w:space="0" w:color="auto"/>
              <w:right w:val="single" w:sz="4" w:space="0" w:color="auto"/>
            </w:tcBorders>
            <w:shd w:val="clear" w:color="auto" w:fill="auto"/>
            <w:noWrap/>
            <w:vAlign w:val="bottom"/>
            <w:hideMark/>
          </w:tcPr>
          <w:p w14:paraId="2313743C"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0.54</w:t>
            </w:r>
          </w:p>
        </w:tc>
        <w:tc>
          <w:tcPr>
            <w:tcW w:w="1300" w:type="dxa"/>
            <w:tcBorders>
              <w:top w:val="nil"/>
              <w:left w:val="nil"/>
              <w:bottom w:val="single" w:sz="4" w:space="0" w:color="auto"/>
              <w:right w:val="single" w:sz="4" w:space="0" w:color="auto"/>
            </w:tcBorders>
            <w:shd w:val="clear" w:color="auto" w:fill="auto"/>
            <w:noWrap/>
            <w:vAlign w:val="bottom"/>
            <w:hideMark/>
          </w:tcPr>
          <w:p w14:paraId="3C5EF5A4"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0.4</w:t>
            </w:r>
          </w:p>
        </w:tc>
        <w:tc>
          <w:tcPr>
            <w:tcW w:w="1300" w:type="dxa"/>
            <w:tcBorders>
              <w:top w:val="nil"/>
              <w:left w:val="nil"/>
              <w:bottom w:val="single" w:sz="4" w:space="0" w:color="auto"/>
              <w:right w:val="single" w:sz="4" w:space="0" w:color="auto"/>
            </w:tcBorders>
            <w:shd w:val="clear" w:color="auto" w:fill="auto"/>
            <w:noWrap/>
            <w:vAlign w:val="bottom"/>
            <w:hideMark/>
          </w:tcPr>
          <w:p w14:paraId="2202783C" w14:textId="77777777" w:rsidR="00865F89" w:rsidRPr="009B0FF5" w:rsidRDefault="00865F89" w:rsidP="00DD351F">
            <w:pPr>
              <w:jc w:val="right"/>
              <w:rPr>
                <w:rFonts w:ascii="Calibri" w:eastAsia="Times New Roman" w:hAnsi="Calibri" w:cs="Times New Roman"/>
                <w:color w:val="000000"/>
              </w:rPr>
            </w:pPr>
            <w:r w:rsidRPr="009B0FF5">
              <w:rPr>
                <w:rFonts w:ascii="Calibri" w:eastAsia="Times New Roman" w:hAnsi="Calibri" w:cs="Times New Roman"/>
                <w:color w:val="000000"/>
              </w:rPr>
              <w:t>0.06</w:t>
            </w:r>
          </w:p>
        </w:tc>
      </w:tr>
    </w:tbl>
    <w:p w14:paraId="7C53D11F" w14:textId="77777777" w:rsidR="00963FD4" w:rsidRPr="001B2BC8" w:rsidRDefault="00963FD4" w:rsidP="00963FD4">
      <w:pPr>
        <w:rPr>
          <w:rFonts w:ascii="Calibri" w:hAnsi="Calibri"/>
          <w:b/>
        </w:rPr>
      </w:pPr>
      <w:r w:rsidRPr="001B2BC8">
        <w:rPr>
          <w:b/>
        </w:rPr>
        <w:lastRenderedPageBreak/>
        <w:t>Population</w:t>
      </w:r>
    </w:p>
    <w:p w14:paraId="368A8102" w14:textId="77777777" w:rsidR="00963FD4" w:rsidRPr="001B2BC8" w:rsidRDefault="00963FD4" w:rsidP="00963FD4">
      <w:pPr>
        <w:pStyle w:val="ListParagraph"/>
        <w:numPr>
          <w:ilvl w:val="0"/>
          <w:numId w:val="1"/>
        </w:numPr>
        <w:rPr>
          <w:rFonts w:ascii="Calibri" w:hAnsi="Calibri"/>
        </w:rPr>
      </w:pPr>
      <w:r w:rsidRPr="001B2BC8">
        <w:t xml:space="preserve">Support for the ban is </w:t>
      </w:r>
      <w:r w:rsidRPr="00982945">
        <w:rPr>
          <w:highlight w:val="yellow"/>
        </w:rPr>
        <w:t>four</w:t>
      </w:r>
      <w:r w:rsidRPr="001B2BC8">
        <w:t xml:space="preserve"> percentage points higher when the population is described as “people” rather than “people, including U.S. lawful permanent residents and visa holders originally”</w:t>
      </w:r>
    </w:p>
    <w:p w14:paraId="13B14819" w14:textId="3DF1B1EA" w:rsidR="00963FD4" w:rsidRDefault="00963FD4" w:rsidP="00963FD4">
      <w:pPr>
        <w:pStyle w:val="ListParagraph"/>
        <w:numPr>
          <w:ilvl w:val="1"/>
          <w:numId w:val="1"/>
        </w:numPr>
      </w:pPr>
      <w:r w:rsidRPr="001B2BC8">
        <w:t>Peo</w:t>
      </w:r>
      <w:r>
        <w:t>ple</w:t>
      </w:r>
      <w:r w:rsidRPr="001B2BC8">
        <w:t xml:space="preserve"> </w:t>
      </w:r>
    </w:p>
    <w:p w14:paraId="7A83EF2F" w14:textId="1327B622" w:rsidR="00963FD4" w:rsidRPr="00963FD4" w:rsidRDefault="00963FD4" w:rsidP="00963FD4">
      <w:pPr>
        <w:pStyle w:val="ListParagraph"/>
        <w:numPr>
          <w:ilvl w:val="2"/>
          <w:numId w:val="1"/>
        </w:numPr>
        <w:rPr>
          <w:highlight w:val="yellow"/>
        </w:rPr>
      </w:pPr>
      <w:r w:rsidRPr="00963FD4">
        <w:rPr>
          <w:highlight w:val="yellow"/>
        </w:rPr>
        <w:t>Approve 55, Disapprove 39</w:t>
      </w:r>
    </w:p>
    <w:p w14:paraId="3B717E1B" w14:textId="77777777" w:rsidR="00963FD4" w:rsidRDefault="00963FD4" w:rsidP="00963FD4">
      <w:pPr>
        <w:pStyle w:val="ListParagraph"/>
        <w:numPr>
          <w:ilvl w:val="1"/>
          <w:numId w:val="1"/>
        </w:numPr>
      </w:pPr>
      <w:r w:rsidRPr="001B2BC8">
        <w:t>People including U.S. lawful permanent residents and visa holders originally</w:t>
      </w:r>
    </w:p>
    <w:p w14:paraId="327BC687" w14:textId="0BFFA6DB" w:rsidR="00963FD4" w:rsidRPr="00963FD4" w:rsidRDefault="00963FD4" w:rsidP="00963FD4">
      <w:pPr>
        <w:pStyle w:val="ListParagraph"/>
        <w:numPr>
          <w:ilvl w:val="2"/>
          <w:numId w:val="1"/>
        </w:numPr>
        <w:rPr>
          <w:highlight w:val="yellow"/>
        </w:rPr>
      </w:pPr>
      <w:r w:rsidRPr="00963FD4">
        <w:rPr>
          <w:highlight w:val="yellow"/>
        </w:rPr>
        <w:t>Approve 51, Disapprove 42</w:t>
      </w:r>
    </w:p>
    <w:p w14:paraId="563CFA1B" w14:textId="77777777" w:rsidR="00963FD4" w:rsidRPr="001B2BC8" w:rsidRDefault="00963FD4">
      <w:pPr>
        <w:rPr>
          <w:rFonts w:ascii="Calibri" w:hAnsi="Calibri"/>
        </w:rPr>
      </w:pPr>
    </w:p>
    <w:p w14:paraId="010F9FED" w14:textId="77777777" w:rsidR="00B73DEE" w:rsidRPr="001B2BC8" w:rsidRDefault="003056F4">
      <w:pPr>
        <w:rPr>
          <w:rFonts w:ascii="Calibri" w:hAnsi="Calibri"/>
          <w:b/>
        </w:rPr>
      </w:pPr>
      <w:r w:rsidRPr="001B2BC8">
        <w:rPr>
          <w:b/>
        </w:rPr>
        <w:t>Banning vs blocking</w:t>
      </w:r>
    </w:p>
    <w:p w14:paraId="4F76EE96" w14:textId="03E4E032" w:rsidR="00B73DEE" w:rsidRPr="001B2BC8" w:rsidRDefault="003056F4">
      <w:pPr>
        <w:pStyle w:val="ListParagraph"/>
        <w:numPr>
          <w:ilvl w:val="0"/>
          <w:numId w:val="1"/>
        </w:numPr>
        <w:rPr>
          <w:rFonts w:ascii="Calibri" w:hAnsi="Calibri"/>
        </w:rPr>
      </w:pPr>
      <w:r w:rsidRPr="001B2BC8">
        <w:t xml:space="preserve">There is </w:t>
      </w:r>
      <w:r w:rsidRPr="00865F89">
        <w:rPr>
          <w:highlight w:val="yellow"/>
        </w:rPr>
        <w:t>no</w:t>
      </w:r>
      <w:r w:rsidRPr="001B2BC8">
        <w:t xml:space="preserve"> difference in results </w:t>
      </w:r>
      <w:r w:rsidR="00982945">
        <w:t>when respondents see the</w:t>
      </w:r>
      <w:r w:rsidRPr="001B2BC8">
        <w:t xml:space="preserve"> word banning</w:t>
      </w:r>
      <w:r w:rsidR="00982945">
        <w:t xml:space="preserve"> (53 approve, 40 disapprove)</w:t>
      </w:r>
      <w:r w:rsidRPr="001B2BC8">
        <w:t xml:space="preserve"> </w:t>
      </w:r>
      <w:r w:rsidR="00982945">
        <w:t>versus</w:t>
      </w:r>
      <w:r w:rsidRPr="001B2BC8">
        <w:t xml:space="preserve"> blockin</w:t>
      </w:r>
      <w:r w:rsidR="00982945">
        <w:t>g (54 approve, 40 disapprove)</w:t>
      </w:r>
      <w:r w:rsidR="00963FD4">
        <w:t>.</w:t>
      </w:r>
    </w:p>
    <w:p w14:paraId="20ABBFC5" w14:textId="77777777" w:rsidR="00B73DEE" w:rsidRDefault="00B73DEE">
      <w:pPr>
        <w:rPr>
          <w:rFonts w:ascii="Calibri" w:hAnsi="Calibri"/>
        </w:rPr>
      </w:pPr>
    </w:p>
    <w:p w14:paraId="1E92804B" w14:textId="77777777" w:rsidR="00865F89" w:rsidRDefault="00865F89">
      <w:pPr>
        <w:rPr>
          <w:rFonts w:ascii="Calibri" w:hAnsi="Calibri"/>
        </w:rPr>
      </w:pPr>
    </w:p>
    <w:p w14:paraId="75508361" w14:textId="77777777" w:rsidR="00865F89" w:rsidRPr="001B2BC8" w:rsidRDefault="00865F89">
      <w:pPr>
        <w:rPr>
          <w:rFonts w:ascii="Calibri" w:hAnsi="Calibri"/>
        </w:rPr>
      </w:pPr>
    </w:p>
    <w:p w14:paraId="77E8AE3F" w14:textId="77777777" w:rsidR="00B73DEE" w:rsidRPr="001B2BC8" w:rsidRDefault="003056F4">
      <w:pPr>
        <w:rPr>
          <w:rFonts w:ascii="Calibri" w:hAnsi="Calibri"/>
          <w:b/>
        </w:rPr>
      </w:pPr>
      <w:r w:rsidRPr="001B2BC8">
        <w:rPr>
          <w:b/>
        </w:rPr>
        <w:t>Temporary or not</w:t>
      </w:r>
    </w:p>
    <w:p w14:paraId="3471A43E" w14:textId="52FB6697" w:rsidR="00B73DEE" w:rsidRPr="001B2BC8" w:rsidRDefault="003056F4">
      <w:pPr>
        <w:pStyle w:val="ListParagraph"/>
        <w:numPr>
          <w:ilvl w:val="0"/>
          <w:numId w:val="1"/>
        </w:numPr>
        <w:rPr>
          <w:rFonts w:ascii="Calibri" w:hAnsi="Calibri"/>
        </w:rPr>
      </w:pPr>
      <w:r w:rsidRPr="001B2BC8">
        <w:t xml:space="preserve">There is </w:t>
      </w:r>
      <w:r w:rsidRPr="00865F89">
        <w:rPr>
          <w:highlight w:val="yellow"/>
        </w:rPr>
        <w:t>no</w:t>
      </w:r>
      <w:r w:rsidRPr="001B2BC8">
        <w:t xml:space="preserve"> difference in responses when blocking/banning with no time limit</w:t>
      </w:r>
      <w:r w:rsidR="00982945">
        <w:t xml:space="preserve"> (54 approve, 40 disapprove)</w:t>
      </w:r>
      <w:r w:rsidRPr="001B2BC8">
        <w:t>, the word ‘t</w:t>
      </w:r>
      <w:r w:rsidR="00982945">
        <w:t>emporar</w:t>
      </w:r>
      <w:r w:rsidRPr="001B2BC8">
        <w:t>y’</w:t>
      </w:r>
      <w:r w:rsidR="00982945">
        <w:t xml:space="preserve"> (53 approve, 41 disapprove)</w:t>
      </w:r>
      <w:r w:rsidRPr="001B2BC8">
        <w:t xml:space="preserve"> or the phrase ‘for 90 days’</w:t>
      </w:r>
      <w:r w:rsidR="00982945">
        <w:t xml:space="preserve"> (54 approve, 40 disapprove)</w:t>
      </w:r>
      <w:r w:rsidRPr="001B2BC8">
        <w:t xml:space="preserve"> is used.  </w:t>
      </w:r>
    </w:p>
    <w:p w14:paraId="48F3C687" w14:textId="77777777" w:rsidR="00B73DEE" w:rsidRPr="001B2BC8" w:rsidRDefault="00B73DEE">
      <w:pPr>
        <w:rPr>
          <w:rFonts w:ascii="Calibri" w:hAnsi="Calibri"/>
        </w:rPr>
      </w:pPr>
    </w:p>
    <w:p w14:paraId="4B14105E" w14:textId="77777777" w:rsidR="00B73DEE" w:rsidRPr="001B2BC8" w:rsidRDefault="003056F4">
      <w:pPr>
        <w:rPr>
          <w:rFonts w:ascii="Calibri" w:hAnsi="Calibri"/>
          <w:b/>
        </w:rPr>
      </w:pPr>
      <w:r w:rsidRPr="001B2BC8">
        <w:rPr>
          <w:b/>
        </w:rPr>
        <w:t>Country description</w:t>
      </w:r>
    </w:p>
    <w:p w14:paraId="5BC4D27E" w14:textId="175F0043" w:rsidR="00B73DEE" w:rsidRPr="002504CE" w:rsidRDefault="003056F4">
      <w:pPr>
        <w:pStyle w:val="ListParagraph"/>
        <w:numPr>
          <w:ilvl w:val="0"/>
          <w:numId w:val="1"/>
        </w:numPr>
        <w:rPr>
          <w:rFonts w:ascii="Calibri" w:hAnsi="Calibri"/>
        </w:rPr>
      </w:pPr>
      <w:r w:rsidRPr="001B2BC8">
        <w:t xml:space="preserve">The country description has relatively </w:t>
      </w:r>
      <w:r w:rsidR="00982945">
        <w:t xml:space="preserve">a </w:t>
      </w:r>
      <w:r w:rsidRPr="001B2BC8">
        <w:t xml:space="preserve">limited impact on responses.  </w:t>
      </w:r>
    </w:p>
    <w:p w14:paraId="28CC1EA4" w14:textId="77777777" w:rsidR="00B73DEE" w:rsidRPr="001B2BC8" w:rsidRDefault="003056F4">
      <w:pPr>
        <w:pStyle w:val="ListParagraph"/>
        <w:numPr>
          <w:ilvl w:val="0"/>
          <w:numId w:val="1"/>
        </w:numPr>
        <w:rPr>
          <w:rFonts w:ascii="Calibri" w:hAnsi="Calibri"/>
        </w:rPr>
      </w:pPr>
      <w:r w:rsidRPr="001B2BC8">
        <w:t>Responses are similar when you describe the countries generally as when you include the names of the seven countries. For example, “seven countries linked to political instability and violence” receives similar levels of support as “seven countries linked to political instability and violence -- Iran, Iraq, Libya, Somalia, Sudan, Syria and Yemen”. The same goes for “seven countries linked to terrorism” and “seven Muslim majority countries.’</w:t>
      </w:r>
    </w:p>
    <w:p w14:paraId="1F2B05A1" w14:textId="77777777" w:rsidR="00B73DEE" w:rsidRDefault="00B73DEE">
      <w:pPr>
        <w:shd w:val="clear" w:color="auto" w:fill="FFFFFF"/>
        <w:rPr>
          <w:rFonts w:ascii="Calibri" w:eastAsia="Times New Roman" w:hAnsi="Calibri" w:cs="Arial"/>
          <w:color w:val="222222"/>
        </w:rPr>
      </w:pPr>
    </w:p>
    <w:p w14:paraId="09B4E775" w14:textId="7DEE567A" w:rsidR="002E6C00" w:rsidRPr="00865F89" w:rsidRDefault="002E6C00">
      <w:pPr>
        <w:shd w:val="clear" w:color="auto" w:fill="FFFFFF"/>
        <w:rPr>
          <w:rFonts w:ascii="Calibri" w:eastAsia="Times New Roman" w:hAnsi="Calibri" w:cs="Arial"/>
          <w:b/>
          <w:color w:val="222222"/>
        </w:rPr>
      </w:pPr>
      <w:r w:rsidRPr="00865F89">
        <w:rPr>
          <w:rFonts w:ascii="Calibri" w:eastAsia="Times New Roman" w:hAnsi="Calibri" w:cs="Arial"/>
          <w:b/>
          <w:color w:val="222222"/>
        </w:rPr>
        <w:t>Bringing It All Together</w:t>
      </w:r>
    </w:p>
    <w:p w14:paraId="3A77BF12" w14:textId="5AEC8DAE" w:rsidR="002504CE" w:rsidRDefault="002E6C00">
      <w:pPr>
        <w:shd w:val="clear" w:color="auto" w:fill="FFFFFF"/>
        <w:rPr>
          <w:rFonts w:ascii="Calibri" w:eastAsia="Times New Roman" w:hAnsi="Calibri" w:cs="Arial"/>
          <w:color w:val="222222"/>
        </w:rPr>
      </w:pPr>
      <w:r>
        <w:rPr>
          <w:rFonts w:ascii="Calibri" w:eastAsia="Times New Roman" w:hAnsi="Calibri" w:cs="Arial"/>
          <w:color w:val="222222"/>
        </w:rPr>
        <w:t xml:space="preserve">On average, between 200 and 300 registered voters viewed each of the 96 combinations. Among the 10 combinations that garnered the highest approval, </w:t>
      </w:r>
      <w:r w:rsidR="006B1246">
        <w:rPr>
          <w:rFonts w:ascii="Calibri" w:eastAsia="Times New Roman" w:hAnsi="Calibri" w:cs="Arial"/>
          <w:color w:val="222222"/>
        </w:rPr>
        <w:t>9 of the top 10 combinations with the highest approval say “people” and 8 of the top 10 combinations with the highest approval have “blocking.”</w:t>
      </w:r>
      <w:r w:rsidR="00865F89">
        <w:rPr>
          <w:rFonts w:ascii="Calibri" w:eastAsia="Times New Roman" w:hAnsi="Calibri" w:cs="Arial"/>
          <w:color w:val="222222"/>
        </w:rPr>
        <w:t xml:space="preserve"> </w:t>
      </w:r>
    </w:p>
    <w:p w14:paraId="4DC31C22" w14:textId="77777777" w:rsidR="002E6C00" w:rsidRDefault="002E6C00">
      <w:pPr>
        <w:shd w:val="clear" w:color="auto" w:fill="FFFFFF"/>
        <w:rPr>
          <w:rFonts w:ascii="Calibri" w:eastAsia="Times New Roman" w:hAnsi="Calibri" w:cs="Arial"/>
          <w:color w:val="222222"/>
        </w:rPr>
      </w:pPr>
    </w:p>
    <w:tbl>
      <w:tblPr>
        <w:tblStyle w:val="TableGrid"/>
        <w:tblW w:w="0" w:type="auto"/>
        <w:tblLook w:val="04A0" w:firstRow="1" w:lastRow="0" w:firstColumn="1" w:lastColumn="0" w:noHBand="0" w:noVBand="1"/>
      </w:tblPr>
      <w:tblGrid>
        <w:gridCol w:w="3116"/>
        <w:gridCol w:w="3117"/>
      </w:tblGrid>
      <w:tr w:rsidR="003E78BA" w14:paraId="02AA1631" w14:textId="77777777" w:rsidTr="003E5DDA">
        <w:tc>
          <w:tcPr>
            <w:tcW w:w="3116" w:type="dxa"/>
          </w:tcPr>
          <w:p w14:paraId="39AC2448" w14:textId="77777777" w:rsidR="003E78BA" w:rsidRDefault="003E78BA">
            <w:pPr>
              <w:rPr>
                <w:rFonts w:ascii="Calibri" w:eastAsia="Times New Roman" w:hAnsi="Calibri" w:cs="Arial"/>
                <w:color w:val="222222"/>
              </w:rPr>
            </w:pPr>
          </w:p>
        </w:tc>
        <w:tc>
          <w:tcPr>
            <w:tcW w:w="3117" w:type="dxa"/>
          </w:tcPr>
          <w:p w14:paraId="1BF8C0D7" w14:textId="63EF882B" w:rsidR="003E78BA" w:rsidRDefault="003E78BA" w:rsidP="003E78BA">
            <w:pPr>
              <w:jc w:val="center"/>
              <w:rPr>
                <w:rFonts w:ascii="Calibri" w:eastAsia="Times New Roman" w:hAnsi="Calibri" w:cs="Arial"/>
                <w:color w:val="222222"/>
              </w:rPr>
            </w:pPr>
            <w:r>
              <w:rPr>
                <w:rFonts w:ascii="Calibri" w:eastAsia="Times New Roman" w:hAnsi="Calibri" w:cs="Arial"/>
                <w:color w:val="222222"/>
              </w:rPr>
              <w:t xml:space="preserve">Top 10 </w:t>
            </w:r>
            <w:r w:rsidR="006B1246">
              <w:rPr>
                <w:rFonts w:ascii="Calibri" w:eastAsia="Times New Roman" w:hAnsi="Calibri" w:cs="Arial"/>
                <w:color w:val="222222"/>
              </w:rPr>
              <w:t xml:space="preserve">(of 96) </w:t>
            </w:r>
            <w:r>
              <w:rPr>
                <w:rFonts w:ascii="Calibri" w:eastAsia="Times New Roman" w:hAnsi="Calibri" w:cs="Arial"/>
                <w:color w:val="222222"/>
              </w:rPr>
              <w:t>Approve</w:t>
            </w:r>
          </w:p>
        </w:tc>
      </w:tr>
      <w:tr w:rsidR="003E78BA" w14:paraId="10509982" w14:textId="77777777" w:rsidTr="003E5DDA">
        <w:tc>
          <w:tcPr>
            <w:tcW w:w="3116" w:type="dxa"/>
          </w:tcPr>
          <w:p w14:paraId="59117C53" w14:textId="247DB982" w:rsidR="003E78BA" w:rsidRPr="003E78BA" w:rsidRDefault="003E78BA">
            <w:pPr>
              <w:rPr>
                <w:rFonts w:ascii="Calibri" w:eastAsia="Times New Roman" w:hAnsi="Calibri" w:cs="Arial"/>
                <w:b/>
                <w:color w:val="222222"/>
              </w:rPr>
            </w:pPr>
            <w:r w:rsidRPr="003E78BA">
              <w:rPr>
                <w:rFonts w:ascii="Calibri" w:eastAsia="Times New Roman" w:hAnsi="Calibri" w:cs="Arial"/>
                <w:b/>
                <w:color w:val="222222"/>
              </w:rPr>
              <w:t>Description of People</w:t>
            </w:r>
          </w:p>
        </w:tc>
        <w:tc>
          <w:tcPr>
            <w:tcW w:w="3117" w:type="dxa"/>
          </w:tcPr>
          <w:p w14:paraId="0EDB5B77" w14:textId="77777777" w:rsidR="003E78BA" w:rsidRDefault="003E78BA" w:rsidP="003E78BA">
            <w:pPr>
              <w:jc w:val="center"/>
              <w:rPr>
                <w:rFonts w:ascii="Calibri" w:eastAsia="Times New Roman" w:hAnsi="Calibri" w:cs="Arial"/>
                <w:color w:val="222222"/>
              </w:rPr>
            </w:pPr>
          </w:p>
        </w:tc>
      </w:tr>
      <w:tr w:rsidR="003E78BA" w14:paraId="071A3AC0" w14:textId="77777777" w:rsidTr="003E5DDA">
        <w:tc>
          <w:tcPr>
            <w:tcW w:w="3116" w:type="dxa"/>
          </w:tcPr>
          <w:p w14:paraId="52220382" w14:textId="35E3BF13" w:rsidR="003E78BA" w:rsidRDefault="003E78BA">
            <w:pPr>
              <w:rPr>
                <w:rFonts w:ascii="Calibri" w:eastAsia="Times New Roman" w:hAnsi="Calibri" w:cs="Arial"/>
                <w:color w:val="222222"/>
              </w:rPr>
            </w:pPr>
            <w:r>
              <w:rPr>
                <w:rFonts w:ascii="Calibri" w:eastAsia="Times New Roman" w:hAnsi="Calibri" w:cs="Arial"/>
                <w:color w:val="222222"/>
              </w:rPr>
              <w:t>People</w:t>
            </w:r>
          </w:p>
        </w:tc>
        <w:tc>
          <w:tcPr>
            <w:tcW w:w="3117" w:type="dxa"/>
          </w:tcPr>
          <w:p w14:paraId="7DED646C" w14:textId="3ACCDD01" w:rsidR="003E78BA" w:rsidRDefault="003E78BA" w:rsidP="003E78BA">
            <w:pPr>
              <w:jc w:val="center"/>
              <w:rPr>
                <w:rFonts w:ascii="Calibri" w:eastAsia="Times New Roman" w:hAnsi="Calibri" w:cs="Arial"/>
                <w:color w:val="222222"/>
              </w:rPr>
            </w:pPr>
            <w:r>
              <w:rPr>
                <w:rFonts w:ascii="Calibri" w:eastAsia="Times New Roman" w:hAnsi="Calibri" w:cs="Arial"/>
                <w:color w:val="222222"/>
              </w:rPr>
              <w:t>9</w:t>
            </w:r>
          </w:p>
        </w:tc>
      </w:tr>
      <w:tr w:rsidR="003E78BA" w14:paraId="5FA3E9CC" w14:textId="77777777" w:rsidTr="003E5DDA">
        <w:tc>
          <w:tcPr>
            <w:tcW w:w="3116" w:type="dxa"/>
          </w:tcPr>
          <w:p w14:paraId="144C878F" w14:textId="279C85FC" w:rsidR="003E78BA" w:rsidRDefault="003E78BA">
            <w:pPr>
              <w:rPr>
                <w:rFonts w:ascii="Calibri" w:eastAsia="Times New Roman" w:hAnsi="Calibri" w:cs="Arial"/>
                <w:color w:val="222222"/>
              </w:rPr>
            </w:pPr>
            <w:r>
              <w:rPr>
                <w:rFonts w:ascii="Calibri" w:eastAsia="Times New Roman" w:hAnsi="Calibri" w:cs="Arial"/>
                <w:color w:val="222222"/>
              </w:rPr>
              <w:t>People, including U.S. lawful permanent residents…</w:t>
            </w:r>
          </w:p>
        </w:tc>
        <w:tc>
          <w:tcPr>
            <w:tcW w:w="3117" w:type="dxa"/>
          </w:tcPr>
          <w:p w14:paraId="56F92814" w14:textId="60473BA3" w:rsidR="003E78BA" w:rsidRDefault="003E78BA" w:rsidP="003E78BA">
            <w:pPr>
              <w:jc w:val="center"/>
              <w:rPr>
                <w:rFonts w:ascii="Calibri" w:eastAsia="Times New Roman" w:hAnsi="Calibri" w:cs="Arial"/>
                <w:color w:val="222222"/>
              </w:rPr>
            </w:pPr>
            <w:r>
              <w:rPr>
                <w:rFonts w:ascii="Calibri" w:eastAsia="Times New Roman" w:hAnsi="Calibri" w:cs="Arial"/>
                <w:color w:val="222222"/>
              </w:rPr>
              <w:t>1</w:t>
            </w:r>
          </w:p>
        </w:tc>
      </w:tr>
      <w:tr w:rsidR="003E78BA" w14:paraId="71440337" w14:textId="77777777" w:rsidTr="003E5DDA">
        <w:tc>
          <w:tcPr>
            <w:tcW w:w="3116" w:type="dxa"/>
          </w:tcPr>
          <w:p w14:paraId="739C1F13" w14:textId="77777777" w:rsidR="003E78BA" w:rsidRDefault="003E78BA">
            <w:pPr>
              <w:rPr>
                <w:rFonts w:ascii="Calibri" w:eastAsia="Times New Roman" w:hAnsi="Calibri" w:cs="Arial"/>
                <w:color w:val="222222"/>
              </w:rPr>
            </w:pPr>
          </w:p>
        </w:tc>
        <w:tc>
          <w:tcPr>
            <w:tcW w:w="3117" w:type="dxa"/>
          </w:tcPr>
          <w:p w14:paraId="47610D32" w14:textId="77777777" w:rsidR="003E78BA" w:rsidRDefault="003E78BA" w:rsidP="003E78BA">
            <w:pPr>
              <w:jc w:val="center"/>
              <w:rPr>
                <w:rFonts w:ascii="Calibri" w:eastAsia="Times New Roman" w:hAnsi="Calibri" w:cs="Arial"/>
                <w:color w:val="222222"/>
              </w:rPr>
            </w:pPr>
          </w:p>
        </w:tc>
      </w:tr>
      <w:tr w:rsidR="003E78BA" w14:paraId="2C2E65EF" w14:textId="77777777" w:rsidTr="003E5DDA">
        <w:tc>
          <w:tcPr>
            <w:tcW w:w="3116" w:type="dxa"/>
          </w:tcPr>
          <w:p w14:paraId="2E4D15F8" w14:textId="593C3CD4" w:rsidR="003E78BA" w:rsidRPr="003E78BA" w:rsidRDefault="003E78BA">
            <w:pPr>
              <w:rPr>
                <w:rFonts w:ascii="Calibri" w:eastAsia="Times New Roman" w:hAnsi="Calibri" w:cs="Arial"/>
                <w:b/>
                <w:color w:val="222222"/>
              </w:rPr>
            </w:pPr>
            <w:r w:rsidRPr="003E78BA">
              <w:rPr>
                <w:rFonts w:ascii="Calibri" w:eastAsia="Times New Roman" w:hAnsi="Calibri" w:cs="Arial"/>
                <w:b/>
                <w:color w:val="222222"/>
              </w:rPr>
              <w:t xml:space="preserve">Action </w:t>
            </w:r>
          </w:p>
        </w:tc>
        <w:tc>
          <w:tcPr>
            <w:tcW w:w="3117" w:type="dxa"/>
          </w:tcPr>
          <w:p w14:paraId="5E50A348" w14:textId="77777777" w:rsidR="003E78BA" w:rsidRDefault="003E78BA" w:rsidP="003E78BA">
            <w:pPr>
              <w:jc w:val="center"/>
              <w:rPr>
                <w:rFonts w:ascii="Calibri" w:eastAsia="Times New Roman" w:hAnsi="Calibri" w:cs="Arial"/>
                <w:color w:val="222222"/>
              </w:rPr>
            </w:pPr>
          </w:p>
        </w:tc>
      </w:tr>
      <w:tr w:rsidR="003E78BA" w14:paraId="7817D02F" w14:textId="77777777" w:rsidTr="003E5DDA">
        <w:trPr>
          <w:trHeight w:val="341"/>
        </w:trPr>
        <w:tc>
          <w:tcPr>
            <w:tcW w:w="3116" w:type="dxa"/>
          </w:tcPr>
          <w:p w14:paraId="0B0947D0" w14:textId="7DAA1AC4" w:rsidR="003E78BA" w:rsidRDefault="003E78BA">
            <w:pPr>
              <w:rPr>
                <w:rFonts w:ascii="Calibri" w:eastAsia="Times New Roman" w:hAnsi="Calibri" w:cs="Arial"/>
                <w:color w:val="222222"/>
              </w:rPr>
            </w:pPr>
            <w:r>
              <w:rPr>
                <w:rFonts w:ascii="Calibri" w:eastAsia="Times New Roman" w:hAnsi="Calibri" w:cs="Arial"/>
                <w:color w:val="222222"/>
              </w:rPr>
              <w:t>Banning</w:t>
            </w:r>
          </w:p>
        </w:tc>
        <w:tc>
          <w:tcPr>
            <w:tcW w:w="3117" w:type="dxa"/>
          </w:tcPr>
          <w:p w14:paraId="7E149CB3" w14:textId="6AFC21B3" w:rsidR="003E78BA" w:rsidRDefault="003E78BA" w:rsidP="003E78BA">
            <w:pPr>
              <w:jc w:val="center"/>
              <w:rPr>
                <w:rFonts w:ascii="Calibri" w:eastAsia="Times New Roman" w:hAnsi="Calibri" w:cs="Arial"/>
                <w:color w:val="222222"/>
              </w:rPr>
            </w:pPr>
            <w:r>
              <w:rPr>
                <w:rFonts w:ascii="Calibri" w:eastAsia="Times New Roman" w:hAnsi="Calibri" w:cs="Arial"/>
                <w:color w:val="222222"/>
              </w:rPr>
              <w:t>2</w:t>
            </w:r>
          </w:p>
        </w:tc>
      </w:tr>
      <w:tr w:rsidR="003E78BA" w14:paraId="7256E1F8" w14:textId="77777777" w:rsidTr="003E5DDA">
        <w:tc>
          <w:tcPr>
            <w:tcW w:w="3116" w:type="dxa"/>
          </w:tcPr>
          <w:p w14:paraId="449A99C7" w14:textId="01D1DC46" w:rsidR="003E78BA" w:rsidRDefault="003E78BA">
            <w:pPr>
              <w:rPr>
                <w:rFonts w:ascii="Calibri" w:eastAsia="Times New Roman" w:hAnsi="Calibri" w:cs="Arial"/>
                <w:color w:val="222222"/>
              </w:rPr>
            </w:pPr>
            <w:r>
              <w:rPr>
                <w:rFonts w:ascii="Calibri" w:eastAsia="Times New Roman" w:hAnsi="Calibri" w:cs="Arial"/>
                <w:color w:val="222222"/>
              </w:rPr>
              <w:t>Blocking</w:t>
            </w:r>
          </w:p>
        </w:tc>
        <w:tc>
          <w:tcPr>
            <w:tcW w:w="3117" w:type="dxa"/>
          </w:tcPr>
          <w:p w14:paraId="7A0A471F" w14:textId="65A5B9AD" w:rsidR="003E78BA" w:rsidRDefault="003E78BA" w:rsidP="003E78BA">
            <w:pPr>
              <w:jc w:val="center"/>
              <w:rPr>
                <w:rFonts w:ascii="Calibri" w:eastAsia="Times New Roman" w:hAnsi="Calibri" w:cs="Arial"/>
                <w:color w:val="222222"/>
              </w:rPr>
            </w:pPr>
            <w:r>
              <w:rPr>
                <w:rFonts w:ascii="Calibri" w:eastAsia="Times New Roman" w:hAnsi="Calibri" w:cs="Arial"/>
                <w:color w:val="222222"/>
              </w:rPr>
              <w:t>8</w:t>
            </w:r>
          </w:p>
        </w:tc>
      </w:tr>
      <w:tr w:rsidR="003E78BA" w14:paraId="1DB5C751" w14:textId="77777777" w:rsidTr="003E5DDA">
        <w:tc>
          <w:tcPr>
            <w:tcW w:w="3116" w:type="dxa"/>
          </w:tcPr>
          <w:p w14:paraId="4D4F9F8D" w14:textId="77777777" w:rsidR="003E78BA" w:rsidRDefault="003E78BA">
            <w:pPr>
              <w:rPr>
                <w:rFonts w:ascii="Calibri" w:eastAsia="Times New Roman" w:hAnsi="Calibri" w:cs="Arial"/>
                <w:color w:val="222222"/>
              </w:rPr>
            </w:pPr>
          </w:p>
        </w:tc>
        <w:tc>
          <w:tcPr>
            <w:tcW w:w="3117" w:type="dxa"/>
          </w:tcPr>
          <w:p w14:paraId="02A8B85F" w14:textId="77777777" w:rsidR="003E78BA" w:rsidRDefault="003E78BA" w:rsidP="003E78BA">
            <w:pPr>
              <w:jc w:val="center"/>
              <w:rPr>
                <w:rFonts w:ascii="Calibri" w:eastAsia="Times New Roman" w:hAnsi="Calibri" w:cs="Arial"/>
                <w:color w:val="222222"/>
              </w:rPr>
            </w:pPr>
          </w:p>
        </w:tc>
      </w:tr>
      <w:tr w:rsidR="003E78BA" w14:paraId="4FB979C1" w14:textId="77777777" w:rsidTr="003E5DDA">
        <w:tc>
          <w:tcPr>
            <w:tcW w:w="3116" w:type="dxa"/>
          </w:tcPr>
          <w:p w14:paraId="0A27E14E" w14:textId="61AC27BF" w:rsidR="003E78BA" w:rsidRDefault="003E78BA">
            <w:pPr>
              <w:rPr>
                <w:rFonts w:ascii="Calibri" w:eastAsia="Times New Roman" w:hAnsi="Calibri" w:cs="Arial"/>
                <w:color w:val="222222"/>
              </w:rPr>
            </w:pPr>
            <w:r>
              <w:rPr>
                <w:rFonts w:ascii="Calibri" w:eastAsia="Times New Roman" w:hAnsi="Calibri" w:cs="Arial"/>
                <w:color w:val="222222"/>
              </w:rPr>
              <w:lastRenderedPageBreak/>
              <w:t>Length of Action</w:t>
            </w:r>
          </w:p>
        </w:tc>
        <w:tc>
          <w:tcPr>
            <w:tcW w:w="3117" w:type="dxa"/>
          </w:tcPr>
          <w:p w14:paraId="36FB2AB4" w14:textId="77777777" w:rsidR="003E78BA" w:rsidRDefault="003E78BA" w:rsidP="003E78BA">
            <w:pPr>
              <w:jc w:val="center"/>
              <w:rPr>
                <w:rFonts w:ascii="Calibri" w:eastAsia="Times New Roman" w:hAnsi="Calibri" w:cs="Arial"/>
                <w:color w:val="222222"/>
              </w:rPr>
            </w:pPr>
          </w:p>
        </w:tc>
      </w:tr>
      <w:tr w:rsidR="003E78BA" w14:paraId="57C55118" w14:textId="77777777" w:rsidTr="003E5DDA">
        <w:tc>
          <w:tcPr>
            <w:tcW w:w="3116" w:type="dxa"/>
          </w:tcPr>
          <w:p w14:paraId="1980BA6E" w14:textId="0DB67E0C" w:rsidR="003E78BA" w:rsidRDefault="003E78BA">
            <w:pPr>
              <w:rPr>
                <w:rFonts w:ascii="Calibri" w:eastAsia="Times New Roman" w:hAnsi="Calibri" w:cs="Arial"/>
                <w:color w:val="222222"/>
              </w:rPr>
            </w:pPr>
            <w:r>
              <w:rPr>
                <w:rFonts w:ascii="Calibri" w:eastAsia="Times New Roman" w:hAnsi="Calibri" w:cs="Arial"/>
                <w:color w:val="222222"/>
              </w:rPr>
              <w:t>Permanent</w:t>
            </w:r>
          </w:p>
        </w:tc>
        <w:tc>
          <w:tcPr>
            <w:tcW w:w="3117" w:type="dxa"/>
          </w:tcPr>
          <w:p w14:paraId="7A7CD537" w14:textId="3F188BFF" w:rsidR="003E78BA" w:rsidRDefault="003E78BA" w:rsidP="003E78BA">
            <w:pPr>
              <w:jc w:val="center"/>
              <w:rPr>
                <w:rFonts w:ascii="Calibri" w:eastAsia="Times New Roman" w:hAnsi="Calibri" w:cs="Arial"/>
                <w:color w:val="222222"/>
              </w:rPr>
            </w:pPr>
            <w:r>
              <w:rPr>
                <w:rFonts w:ascii="Calibri" w:eastAsia="Times New Roman" w:hAnsi="Calibri" w:cs="Arial"/>
                <w:color w:val="222222"/>
              </w:rPr>
              <w:t>3</w:t>
            </w:r>
          </w:p>
        </w:tc>
      </w:tr>
      <w:tr w:rsidR="003E78BA" w14:paraId="4A7CCFEB" w14:textId="77777777" w:rsidTr="003E5DDA">
        <w:tc>
          <w:tcPr>
            <w:tcW w:w="3116" w:type="dxa"/>
          </w:tcPr>
          <w:p w14:paraId="4321A52B" w14:textId="0C3E0427" w:rsidR="003E78BA" w:rsidRDefault="003E78BA">
            <w:pPr>
              <w:rPr>
                <w:rFonts w:ascii="Calibri" w:eastAsia="Times New Roman" w:hAnsi="Calibri" w:cs="Arial"/>
                <w:color w:val="222222"/>
              </w:rPr>
            </w:pPr>
            <w:r>
              <w:rPr>
                <w:rFonts w:ascii="Calibri" w:eastAsia="Times New Roman" w:hAnsi="Calibri" w:cs="Arial"/>
                <w:color w:val="222222"/>
              </w:rPr>
              <w:t>Temporary</w:t>
            </w:r>
          </w:p>
        </w:tc>
        <w:tc>
          <w:tcPr>
            <w:tcW w:w="3117" w:type="dxa"/>
          </w:tcPr>
          <w:p w14:paraId="7CCA3411" w14:textId="2BBF915A" w:rsidR="003E78BA" w:rsidRDefault="003E78BA" w:rsidP="003E78BA">
            <w:pPr>
              <w:jc w:val="center"/>
              <w:rPr>
                <w:rFonts w:ascii="Calibri" w:eastAsia="Times New Roman" w:hAnsi="Calibri" w:cs="Arial"/>
                <w:color w:val="222222"/>
              </w:rPr>
            </w:pPr>
            <w:r>
              <w:rPr>
                <w:rFonts w:ascii="Calibri" w:eastAsia="Times New Roman" w:hAnsi="Calibri" w:cs="Arial"/>
                <w:color w:val="222222"/>
              </w:rPr>
              <w:t>3</w:t>
            </w:r>
          </w:p>
        </w:tc>
      </w:tr>
      <w:tr w:rsidR="003E78BA" w14:paraId="49608F0C" w14:textId="77777777" w:rsidTr="003E5DDA">
        <w:tc>
          <w:tcPr>
            <w:tcW w:w="3116" w:type="dxa"/>
          </w:tcPr>
          <w:p w14:paraId="557ABD69" w14:textId="4231F41B" w:rsidR="003E78BA" w:rsidRDefault="003E78BA">
            <w:pPr>
              <w:rPr>
                <w:rFonts w:ascii="Calibri" w:eastAsia="Times New Roman" w:hAnsi="Calibri" w:cs="Arial"/>
                <w:color w:val="222222"/>
              </w:rPr>
            </w:pPr>
            <w:r>
              <w:rPr>
                <w:rFonts w:ascii="Calibri" w:eastAsia="Times New Roman" w:hAnsi="Calibri" w:cs="Arial"/>
                <w:color w:val="222222"/>
              </w:rPr>
              <w:t>90 days</w:t>
            </w:r>
          </w:p>
        </w:tc>
        <w:tc>
          <w:tcPr>
            <w:tcW w:w="3117" w:type="dxa"/>
          </w:tcPr>
          <w:p w14:paraId="60C142E1" w14:textId="6F37E9C2" w:rsidR="003E78BA" w:rsidRDefault="003E78BA" w:rsidP="003E78BA">
            <w:pPr>
              <w:jc w:val="center"/>
              <w:rPr>
                <w:rFonts w:ascii="Calibri" w:eastAsia="Times New Roman" w:hAnsi="Calibri" w:cs="Arial"/>
                <w:color w:val="222222"/>
              </w:rPr>
            </w:pPr>
            <w:r>
              <w:rPr>
                <w:rFonts w:ascii="Calibri" w:eastAsia="Times New Roman" w:hAnsi="Calibri" w:cs="Arial"/>
                <w:color w:val="222222"/>
              </w:rPr>
              <w:t>4</w:t>
            </w:r>
          </w:p>
        </w:tc>
      </w:tr>
      <w:tr w:rsidR="003E78BA" w14:paraId="1525D035" w14:textId="77777777" w:rsidTr="003E5DDA">
        <w:tc>
          <w:tcPr>
            <w:tcW w:w="3116" w:type="dxa"/>
          </w:tcPr>
          <w:p w14:paraId="7165BA51" w14:textId="77777777" w:rsidR="003E78BA" w:rsidRDefault="003E78BA">
            <w:pPr>
              <w:rPr>
                <w:rFonts w:ascii="Calibri" w:eastAsia="Times New Roman" w:hAnsi="Calibri" w:cs="Arial"/>
                <w:color w:val="222222"/>
              </w:rPr>
            </w:pPr>
          </w:p>
        </w:tc>
        <w:tc>
          <w:tcPr>
            <w:tcW w:w="3117" w:type="dxa"/>
          </w:tcPr>
          <w:p w14:paraId="66A9A4D8" w14:textId="77777777" w:rsidR="003E78BA" w:rsidRDefault="003E78BA" w:rsidP="003E78BA">
            <w:pPr>
              <w:jc w:val="center"/>
              <w:rPr>
                <w:rFonts w:ascii="Calibri" w:eastAsia="Times New Roman" w:hAnsi="Calibri" w:cs="Arial"/>
                <w:color w:val="222222"/>
              </w:rPr>
            </w:pPr>
          </w:p>
        </w:tc>
      </w:tr>
      <w:tr w:rsidR="003E78BA" w14:paraId="7B6DFE98" w14:textId="77777777" w:rsidTr="003E5DDA">
        <w:tc>
          <w:tcPr>
            <w:tcW w:w="3116" w:type="dxa"/>
          </w:tcPr>
          <w:p w14:paraId="2E4E4717" w14:textId="66B13DA5" w:rsidR="003E78BA" w:rsidRPr="003E78BA" w:rsidRDefault="003E78BA">
            <w:pPr>
              <w:rPr>
                <w:rFonts w:ascii="Calibri" w:eastAsia="Times New Roman" w:hAnsi="Calibri" w:cs="Arial"/>
                <w:b/>
                <w:color w:val="222222"/>
              </w:rPr>
            </w:pPr>
            <w:r w:rsidRPr="003E78BA">
              <w:rPr>
                <w:rFonts w:ascii="Calibri" w:eastAsia="Times New Roman" w:hAnsi="Calibri" w:cs="Arial"/>
                <w:b/>
                <w:color w:val="222222"/>
              </w:rPr>
              <w:t>Description of Country</w:t>
            </w:r>
          </w:p>
        </w:tc>
        <w:tc>
          <w:tcPr>
            <w:tcW w:w="3117" w:type="dxa"/>
          </w:tcPr>
          <w:p w14:paraId="0C0A1374" w14:textId="77777777" w:rsidR="003E78BA" w:rsidRDefault="003E78BA" w:rsidP="003E78BA">
            <w:pPr>
              <w:jc w:val="center"/>
              <w:rPr>
                <w:rFonts w:ascii="Calibri" w:eastAsia="Times New Roman" w:hAnsi="Calibri" w:cs="Arial"/>
                <w:color w:val="222222"/>
              </w:rPr>
            </w:pPr>
          </w:p>
        </w:tc>
      </w:tr>
      <w:tr w:rsidR="003E78BA" w14:paraId="56046B74" w14:textId="77777777" w:rsidTr="003E5DDA">
        <w:tc>
          <w:tcPr>
            <w:tcW w:w="3116" w:type="dxa"/>
          </w:tcPr>
          <w:p w14:paraId="58271E7F" w14:textId="1E5DDF8B" w:rsidR="003E78BA" w:rsidRDefault="003E78BA">
            <w:pPr>
              <w:rPr>
                <w:rFonts w:ascii="Calibri" w:eastAsia="Times New Roman" w:hAnsi="Calibri" w:cs="Arial"/>
                <w:color w:val="222222"/>
              </w:rPr>
            </w:pPr>
            <w:r w:rsidRPr="001B2BC8">
              <w:rPr>
                <w:rFonts w:eastAsia="Times New Roman" w:cs="Arial"/>
                <w:color w:val="222222"/>
              </w:rPr>
              <w:t>certain countries</w:t>
            </w:r>
          </w:p>
        </w:tc>
        <w:tc>
          <w:tcPr>
            <w:tcW w:w="3117" w:type="dxa"/>
          </w:tcPr>
          <w:p w14:paraId="6FC9E3EC" w14:textId="1255A7BF" w:rsidR="003E78BA" w:rsidRDefault="003E78BA" w:rsidP="003E78BA">
            <w:pPr>
              <w:jc w:val="center"/>
              <w:rPr>
                <w:rFonts w:ascii="Calibri" w:eastAsia="Times New Roman" w:hAnsi="Calibri" w:cs="Arial"/>
                <w:color w:val="222222"/>
              </w:rPr>
            </w:pPr>
            <w:r>
              <w:rPr>
                <w:rFonts w:ascii="Calibri" w:eastAsia="Times New Roman" w:hAnsi="Calibri" w:cs="Arial"/>
                <w:color w:val="222222"/>
              </w:rPr>
              <w:t>1</w:t>
            </w:r>
          </w:p>
        </w:tc>
      </w:tr>
      <w:tr w:rsidR="003E78BA" w14:paraId="2B011D1C" w14:textId="77777777" w:rsidTr="003E5DDA">
        <w:tc>
          <w:tcPr>
            <w:tcW w:w="3116" w:type="dxa"/>
          </w:tcPr>
          <w:p w14:paraId="01C197A6" w14:textId="38E17614" w:rsidR="003E78BA" w:rsidRDefault="003E78BA">
            <w:pPr>
              <w:rPr>
                <w:rFonts w:ascii="Calibri" w:eastAsia="Times New Roman" w:hAnsi="Calibri" w:cs="Arial"/>
                <w:color w:val="222222"/>
              </w:rPr>
            </w:pPr>
            <w:r w:rsidRPr="001B2BC8">
              <w:rPr>
                <w:rFonts w:eastAsia="Times New Roman" w:cs="Arial"/>
                <w:color w:val="222222"/>
              </w:rPr>
              <w:t>seven Muslim majority countries</w:t>
            </w:r>
          </w:p>
        </w:tc>
        <w:tc>
          <w:tcPr>
            <w:tcW w:w="3117" w:type="dxa"/>
          </w:tcPr>
          <w:p w14:paraId="7AE36A95" w14:textId="3C7BA4AC" w:rsidR="003E78BA" w:rsidRDefault="003E78BA" w:rsidP="003E78BA">
            <w:pPr>
              <w:jc w:val="center"/>
              <w:rPr>
                <w:rFonts w:ascii="Calibri" w:eastAsia="Times New Roman" w:hAnsi="Calibri" w:cs="Arial"/>
                <w:color w:val="222222"/>
              </w:rPr>
            </w:pPr>
            <w:r>
              <w:rPr>
                <w:rFonts w:ascii="Calibri" w:eastAsia="Times New Roman" w:hAnsi="Calibri" w:cs="Arial"/>
                <w:color w:val="222222"/>
              </w:rPr>
              <w:t>1</w:t>
            </w:r>
          </w:p>
        </w:tc>
      </w:tr>
      <w:tr w:rsidR="003E78BA" w14:paraId="7CF307D8" w14:textId="77777777" w:rsidTr="003E5DDA">
        <w:tc>
          <w:tcPr>
            <w:tcW w:w="3116" w:type="dxa"/>
          </w:tcPr>
          <w:p w14:paraId="10265CEF" w14:textId="2F90D553" w:rsidR="003E78BA" w:rsidRDefault="003E78BA">
            <w:pPr>
              <w:rPr>
                <w:rFonts w:ascii="Calibri" w:eastAsia="Times New Roman" w:hAnsi="Calibri" w:cs="Arial"/>
                <w:color w:val="222222"/>
              </w:rPr>
            </w:pPr>
            <w:r w:rsidRPr="001B2BC8">
              <w:rPr>
                <w:rFonts w:eastAsia="Times New Roman" w:cs="Arial"/>
                <w:color w:val="222222"/>
              </w:rPr>
              <w:t>seven Muslim majority countries -- Iran, Iraq, Libya, Somalia, Sudan, Syria and Yemen</w:t>
            </w:r>
          </w:p>
        </w:tc>
        <w:tc>
          <w:tcPr>
            <w:tcW w:w="3117" w:type="dxa"/>
          </w:tcPr>
          <w:p w14:paraId="2AC7F360" w14:textId="625493D6" w:rsidR="003E78BA" w:rsidRDefault="003E78BA" w:rsidP="003E78BA">
            <w:pPr>
              <w:jc w:val="center"/>
              <w:rPr>
                <w:rFonts w:ascii="Calibri" w:eastAsia="Times New Roman" w:hAnsi="Calibri" w:cs="Arial"/>
                <w:color w:val="222222"/>
              </w:rPr>
            </w:pPr>
            <w:r>
              <w:rPr>
                <w:rFonts w:ascii="Calibri" w:eastAsia="Times New Roman" w:hAnsi="Calibri" w:cs="Arial"/>
                <w:color w:val="222222"/>
              </w:rPr>
              <w:t>0</w:t>
            </w:r>
          </w:p>
        </w:tc>
      </w:tr>
      <w:tr w:rsidR="003E78BA" w14:paraId="011564AD" w14:textId="77777777" w:rsidTr="003E5DDA">
        <w:tc>
          <w:tcPr>
            <w:tcW w:w="3116" w:type="dxa"/>
          </w:tcPr>
          <w:p w14:paraId="25323FFE" w14:textId="43A833E8" w:rsidR="003E78BA" w:rsidRDefault="003E78BA">
            <w:pPr>
              <w:rPr>
                <w:rFonts w:ascii="Calibri" w:eastAsia="Times New Roman" w:hAnsi="Calibri" w:cs="Arial"/>
                <w:color w:val="222222"/>
              </w:rPr>
            </w:pPr>
            <w:r w:rsidRPr="001B2BC8">
              <w:rPr>
                <w:rFonts w:eastAsia="Times New Roman" w:cs="Arial"/>
                <w:color w:val="222222"/>
              </w:rPr>
              <w:t>seven countries linked to terrorism</w:t>
            </w:r>
          </w:p>
        </w:tc>
        <w:tc>
          <w:tcPr>
            <w:tcW w:w="3117" w:type="dxa"/>
          </w:tcPr>
          <w:p w14:paraId="13CDA8C6" w14:textId="7E1188E1" w:rsidR="003E78BA" w:rsidRDefault="003E78BA" w:rsidP="003E78BA">
            <w:pPr>
              <w:tabs>
                <w:tab w:val="left" w:pos="653"/>
              </w:tabs>
              <w:jc w:val="center"/>
              <w:rPr>
                <w:rFonts w:ascii="Calibri" w:eastAsia="Times New Roman" w:hAnsi="Calibri" w:cs="Arial"/>
                <w:color w:val="222222"/>
              </w:rPr>
            </w:pPr>
            <w:r>
              <w:rPr>
                <w:rFonts w:ascii="Calibri" w:eastAsia="Times New Roman" w:hAnsi="Calibri" w:cs="Arial"/>
                <w:color w:val="222222"/>
              </w:rPr>
              <w:t>3</w:t>
            </w:r>
          </w:p>
        </w:tc>
      </w:tr>
      <w:tr w:rsidR="003E78BA" w14:paraId="63A35698" w14:textId="77777777" w:rsidTr="003E5DDA">
        <w:tc>
          <w:tcPr>
            <w:tcW w:w="3116" w:type="dxa"/>
          </w:tcPr>
          <w:p w14:paraId="510DD16D" w14:textId="6108CDF1" w:rsidR="003E78BA" w:rsidRDefault="003E78BA">
            <w:pPr>
              <w:rPr>
                <w:rFonts w:ascii="Calibri" w:eastAsia="Times New Roman" w:hAnsi="Calibri" w:cs="Arial"/>
                <w:color w:val="222222"/>
              </w:rPr>
            </w:pPr>
            <w:r w:rsidRPr="001B2BC8">
              <w:rPr>
                <w:rFonts w:eastAsia="Times New Roman" w:cs="Arial"/>
                <w:color w:val="222222"/>
              </w:rPr>
              <w:t>seven countries linked to terrorism-- Iran, Iraq, Libya, Somalia, Sudan, Syria and Yemen --</w:t>
            </w:r>
          </w:p>
        </w:tc>
        <w:tc>
          <w:tcPr>
            <w:tcW w:w="3117" w:type="dxa"/>
          </w:tcPr>
          <w:p w14:paraId="1A28262E" w14:textId="29D193D5" w:rsidR="003E78BA" w:rsidRDefault="003E78BA" w:rsidP="003E78BA">
            <w:pPr>
              <w:jc w:val="center"/>
              <w:rPr>
                <w:rFonts w:ascii="Calibri" w:eastAsia="Times New Roman" w:hAnsi="Calibri" w:cs="Arial"/>
                <w:color w:val="222222"/>
              </w:rPr>
            </w:pPr>
            <w:r>
              <w:rPr>
                <w:rFonts w:ascii="Calibri" w:eastAsia="Times New Roman" w:hAnsi="Calibri" w:cs="Arial"/>
                <w:color w:val="222222"/>
              </w:rPr>
              <w:t>0</w:t>
            </w:r>
          </w:p>
        </w:tc>
      </w:tr>
      <w:tr w:rsidR="003E78BA" w14:paraId="7FF3C9F2" w14:textId="77777777" w:rsidTr="003E5DDA">
        <w:tc>
          <w:tcPr>
            <w:tcW w:w="3116" w:type="dxa"/>
          </w:tcPr>
          <w:p w14:paraId="085E1603" w14:textId="317EBD77" w:rsidR="003E78BA" w:rsidRDefault="003E78BA">
            <w:pPr>
              <w:rPr>
                <w:rFonts w:ascii="Calibri" w:eastAsia="Times New Roman" w:hAnsi="Calibri" w:cs="Arial"/>
                <w:color w:val="222222"/>
              </w:rPr>
            </w:pPr>
            <w:r w:rsidRPr="001B2BC8">
              <w:rPr>
                <w:rFonts w:eastAsia="Times New Roman" w:cs="Arial"/>
                <w:color w:val="222222"/>
              </w:rPr>
              <w:t>seven countries linked to political instability and violence</w:t>
            </w:r>
          </w:p>
        </w:tc>
        <w:tc>
          <w:tcPr>
            <w:tcW w:w="3117" w:type="dxa"/>
          </w:tcPr>
          <w:p w14:paraId="1C7F16B5" w14:textId="7D116429" w:rsidR="003E78BA" w:rsidRDefault="003E78BA">
            <w:pPr>
              <w:rPr>
                <w:rFonts w:ascii="Calibri" w:eastAsia="Times New Roman" w:hAnsi="Calibri" w:cs="Arial"/>
                <w:color w:val="222222"/>
              </w:rPr>
            </w:pPr>
            <w:r>
              <w:rPr>
                <w:rFonts w:ascii="Calibri" w:eastAsia="Times New Roman" w:hAnsi="Calibri" w:cs="Arial"/>
                <w:color w:val="222222"/>
              </w:rPr>
              <w:t>2</w:t>
            </w:r>
          </w:p>
        </w:tc>
      </w:tr>
      <w:tr w:rsidR="003E78BA" w14:paraId="2ABA3053" w14:textId="77777777" w:rsidTr="003E78BA">
        <w:trPr>
          <w:trHeight w:val="1781"/>
        </w:trPr>
        <w:tc>
          <w:tcPr>
            <w:tcW w:w="3116" w:type="dxa"/>
          </w:tcPr>
          <w:p w14:paraId="2405296E" w14:textId="75133627" w:rsidR="003E78BA" w:rsidRPr="001B2BC8" w:rsidRDefault="003E78BA" w:rsidP="003E78BA">
            <w:pPr>
              <w:shd w:val="clear" w:color="auto" w:fill="FFFFFF"/>
              <w:rPr>
                <w:rFonts w:ascii="Calibri" w:eastAsia="Times New Roman" w:hAnsi="Calibri" w:cs="Arial"/>
                <w:color w:val="222222"/>
              </w:rPr>
            </w:pPr>
            <w:r w:rsidRPr="001B2BC8">
              <w:rPr>
                <w:rFonts w:eastAsia="Times New Roman" w:cs="Arial"/>
                <w:color w:val="222222"/>
              </w:rPr>
              <w:t>seven countries linked to political instability and violence -- Iran, Iraq, Libya, Somalia, Sudan, Syria and Yemen --</w:t>
            </w:r>
          </w:p>
          <w:p w14:paraId="498FF7B9" w14:textId="77777777" w:rsidR="003E78BA" w:rsidRDefault="003E78BA">
            <w:pPr>
              <w:rPr>
                <w:rFonts w:ascii="Calibri" w:eastAsia="Times New Roman" w:hAnsi="Calibri" w:cs="Arial"/>
                <w:color w:val="222222"/>
              </w:rPr>
            </w:pPr>
          </w:p>
        </w:tc>
        <w:tc>
          <w:tcPr>
            <w:tcW w:w="3117" w:type="dxa"/>
          </w:tcPr>
          <w:p w14:paraId="331F45CE" w14:textId="1F3C6B9D" w:rsidR="003E78BA" w:rsidRDefault="003E78BA">
            <w:pPr>
              <w:rPr>
                <w:rFonts w:ascii="Calibri" w:eastAsia="Times New Roman" w:hAnsi="Calibri" w:cs="Arial"/>
                <w:color w:val="222222"/>
              </w:rPr>
            </w:pPr>
            <w:r>
              <w:rPr>
                <w:rFonts w:ascii="Calibri" w:eastAsia="Times New Roman" w:hAnsi="Calibri" w:cs="Arial"/>
                <w:color w:val="222222"/>
              </w:rPr>
              <w:t>2</w:t>
            </w:r>
          </w:p>
        </w:tc>
      </w:tr>
      <w:tr w:rsidR="003E78BA" w14:paraId="465CCE49" w14:textId="77777777" w:rsidTr="003E78BA">
        <w:trPr>
          <w:trHeight w:val="1781"/>
        </w:trPr>
        <w:tc>
          <w:tcPr>
            <w:tcW w:w="3116" w:type="dxa"/>
          </w:tcPr>
          <w:p w14:paraId="7583F332" w14:textId="717AA666" w:rsidR="003E78BA" w:rsidRPr="001B2BC8" w:rsidRDefault="003E78BA" w:rsidP="003E78BA">
            <w:pPr>
              <w:shd w:val="clear" w:color="auto" w:fill="FFFFFF"/>
              <w:rPr>
                <w:rFonts w:eastAsia="Times New Roman" w:cs="Arial"/>
                <w:color w:val="222222"/>
              </w:rPr>
            </w:pPr>
            <w:r w:rsidRPr="003E78BA">
              <w:rPr>
                <w:rFonts w:eastAsia="Times New Roman" w:cs="Arial"/>
                <w:color w:val="222222"/>
              </w:rPr>
              <w:t>Iran, Iraq, Libya, Somalia, Sudan, Syria and Yemen</w:t>
            </w:r>
          </w:p>
        </w:tc>
        <w:tc>
          <w:tcPr>
            <w:tcW w:w="3117" w:type="dxa"/>
          </w:tcPr>
          <w:p w14:paraId="6215AC30" w14:textId="094E8FC5" w:rsidR="003E78BA" w:rsidRDefault="003E78BA">
            <w:pPr>
              <w:rPr>
                <w:rFonts w:ascii="Calibri" w:eastAsia="Times New Roman" w:hAnsi="Calibri" w:cs="Arial"/>
                <w:color w:val="222222"/>
              </w:rPr>
            </w:pPr>
            <w:r>
              <w:rPr>
                <w:rFonts w:ascii="Calibri" w:eastAsia="Times New Roman" w:hAnsi="Calibri" w:cs="Arial"/>
                <w:color w:val="222222"/>
              </w:rPr>
              <w:t>1</w:t>
            </w:r>
          </w:p>
        </w:tc>
      </w:tr>
    </w:tbl>
    <w:p w14:paraId="1B9B2BCA" w14:textId="77777777" w:rsidR="00A41E1B" w:rsidRDefault="00A41E1B">
      <w:pPr>
        <w:shd w:val="clear" w:color="auto" w:fill="FFFFFF"/>
        <w:rPr>
          <w:rFonts w:ascii="Calibri" w:eastAsia="Times New Roman" w:hAnsi="Calibri" w:cs="Arial"/>
          <w:color w:val="222222"/>
        </w:rPr>
      </w:pPr>
    </w:p>
    <w:p w14:paraId="40042CF2" w14:textId="77777777" w:rsidR="006B1246" w:rsidRDefault="006B1246">
      <w:pPr>
        <w:shd w:val="clear" w:color="auto" w:fill="FFFFFF"/>
        <w:rPr>
          <w:rFonts w:ascii="Calibri" w:eastAsia="Times New Roman" w:hAnsi="Calibri" w:cs="Arial"/>
          <w:color w:val="222222"/>
        </w:rPr>
      </w:pPr>
    </w:p>
    <w:p w14:paraId="7B3D067E" w14:textId="77777777" w:rsidR="006B1246" w:rsidRDefault="006B1246">
      <w:pPr>
        <w:shd w:val="clear" w:color="auto" w:fill="FFFFFF"/>
        <w:rPr>
          <w:rFonts w:ascii="Calibri" w:eastAsia="Times New Roman" w:hAnsi="Calibri" w:cs="Arial"/>
          <w:color w:val="222222"/>
        </w:rPr>
      </w:pPr>
    </w:p>
    <w:p w14:paraId="6F2F1405" w14:textId="77777777" w:rsidR="006B1246" w:rsidRDefault="006B1246">
      <w:pPr>
        <w:shd w:val="clear" w:color="auto" w:fill="FFFFFF"/>
        <w:rPr>
          <w:rFonts w:ascii="Calibri" w:eastAsia="Times New Roman" w:hAnsi="Calibri" w:cs="Arial"/>
          <w:color w:val="222222"/>
        </w:rPr>
      </w:pPr>
    </w:p>
    <w:p w14:paraId="7C1FF495" w14:textId="77777777" w:rsidR="006B1246" w:rsidRDefault="006B1246">
      <w:pPr>
        <w:shd w:val="clear" w:color="auto" w:fill="FFFFFF"/>
        <w:rPr>
          <w:rFonts w:ascii="Calibri" w:eastAsia="Times New Roman" w:hAnsi="Calibri" w:cs="Arial"/>
          <w:color w:val="222222"/>
        </w:rPr>
      </w:pPr>
    </w:p>
    <w:p w14:paraId="70F6E034" w14:textId="77777777" w:rsidR="006B1246" w:rsidRDefault="006B1246">
      <w:pPr>
        <w:shd w:val="clear" w:color="auto" w:fill="FFFFFF"/>
        <w:rPr>
          <w:rFonts w:ascii="Calibri" w:eastAsia="Times New Roman" w:hAnsi="Calibri" w:cs="Arial"/>
          <w:color w:val="222222"/>
        </w:rPr>
      </w:pPr>
    </w:p>
    <w:p w14:paraId="4A041045" w14:textId="77777777" w:rsidR="006B1246" w:rsidRDefault="006B1246">
      <w:pPr>
        <w:shd w:val="clear" w:color="auto" w:fill="FFFFFF"/>
        <w:rPr>
          <w:rFonts w:ascii="Calibri" w:eastAsia="Times New Roman" w:hAnsi="Calibri" w:cs="Arial"/>
          <w:color w:val="222222"/>
        </w:rPr>
      </w:pPr>
    </w:p>
    <w:p w14:paraId="18F0F7C4" w14:textId="77777777" w:rsidR="006B1246" w:rsidRDefault="006B1246">
      <w:pPr>
        <w:shd w:val="clear" w:color="auto" w:fill="FFFFFF"/>
        <w:rPr>
          <w:rFonts w:ascii="Calibri" w:eastAsia="Times New Roman" w:hAnsi="Calibri" w:cs="Arial"/>
          <w:color w:val="222222"/>
        </w:rPr>
      </w:pPr>
    </w:p>
    <w:p w14:paraId="6F5DE5BA" w14:textId="77777777" w:rsidR="006B1246" w:rsidRPr="001B2BC8" w:rsidRDefault="006B1246">
      <w:pPr>
        <w:shd w:val="clear" w:color="auto" w:fill="FFFFFF"/>
        <w:rPr>
          <w:rFonts w:ascii="Calibri" w:eastAsia="Times New Roman" w:hAnsi="Calibri" w:cs="Arial"/>
          <w:color w:val="222222"/>
        </w:rPr>
      </w:pPr>
    </w:p>
    <w:p w14:paraId="5083A364"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b/>
          <w:bCs/>
          <w:color w:val="222222"/>
          <w:u w:val="single"/>
        </w:rPr>
        <w:lastRenderedPageBreak/>
        <w:t>Question Stem</w:t>
      </w:r>
    </w:p>
    <w:p w14:paraId="65200C1E"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color w:val="222222"/>
        </w:rPr>
        <w:t>Do you approve or disapprove of President Trump’s executive order …</w:t>
      </w:r>
    </w:p>
    <w:p w14:paraId="197DBE1B" w14:textId="77777777" w:rsidR="00B73DEE" w:rsidRPr="001B2BC8" w:rsidRDefault="00B73DEE">
      <w:pPr>
        <w:shd w:val="clear" w:color="auto" w:fill="FFFFFF"/>
        <w:rPr>
          <w:rFonts w:ascii="Calibri" w:eastAsia="Times New Roman" w:hAnsi="Calibri" w:cs="Arial"/>
          <w:color w:val="222222"/>
        </w:rPr>
      </w:pPr>
    </w:p>
    <w:p w14:paraId="07F2D82C"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b/>
          <w:bCs/>
          <w:color w:val="222222"/>
          <w:u w:val="single"/>
        </w:rPr>
        <w:t>Clause 1 (action) – 6 versions</w:t>
      </w:r>
    </w:p>
    <w:p w14:paraId="0A5BB29B" w14:textId="77777777" w:rsidR="00B73DEE" w:rsidRPr="001B2BC8" w:rsidRDefault="00B73DEE">
      <w:pPr>
        <w:shd w:val="clear" w:color="auto" w:fill="FFFFFF"/>
        <w:rPr>
          <w:rFonts w:ascii="Calibri" w:eastAsia="Times New Roman" w:hAnsi="Calibri" w:cs="Arial"/>
          <w:color w:val="222222"/>
        </w:rPr>
      </w:pPr>
    </w:p>
    <w:p w14:paraId="7ADF94A2"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color w:val="222222"/>
        </w:rPr>
        <w:t>1. banning </w:t>
      </w:r>
    </w:p>
    <w:p w14:paraId="6E56111F"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color w:val="222222"/>
        </w:rPr>
        <w:t>2. temporarily banning  </w:t>
      </w:r>
    </w:p>
    <w:p w14:paraId="76DBBF48"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color w:val="222222"/>
        </w:rPr>
        <w:t>3. banning for 90 days</w:t>
      </w:r>
    </w:p>
    <w:p w14:paraId="67461215"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color w:val="222222"/>
        </w:rPr>
        <w:t>4. blocking </w:t>
      </w:r>
    </w:p>
    <w:p w14:paraId="0630A33F"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color w:val="222222"/>
        </w:rPr>
        <w:t>5. temporarily blocking  </w:t>
      </w:r>
    </w:p>
    <w:p w14:paraId="12F365C8"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color w:val="222222"/>
        </w:rPr>
        <w:t>6. blocking for 90 days</w:t>
      </w:r>
    </w:p>
    <w:p w14:paraId="1E945E7C" w14:textId="77777777" w:rsidR="00B73DEE" w:rsidRPr="001B2BC8" w:rsidRDefault="00B73DEE">
      <w:pPr>
        <w:shd w:val="clear" w:color="auto" w:fill="FFFFFF"/>
        <w:rPr>
          <w:rFonts w:ascii="Calibri" w:eastAsia="Times New Roman" w:hAnsi="Calibri" w:cs="Arial"/>
          <w:color w:val="222222"/>
        </w:rPr>
      </w:pPr>
    </w:p>
    <w:p w14:paraId="3CF970B2"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b/>
          <w:bCs/>
          <w:color w:val="222222"/>
          <w:u w:val="single"/>
        </w:rPr>
        <w:t>Clause 2 (subject) - 2 versions</w:t>
      </w:r>
    </w:p>
    <w:p w14:paraId="4865389A" w14:textId="77777777" w:rsidR="00B73DEE" w:rsidRPr="001B2BC8" w:rsidRDefault="00B73DEE">
      <w:pPr>
        <w:shd w:val="clear" w:color="auto" w:fill="FFFFFF"/>
        <w:rPr>
          <w:rFonts w:ascii="Calibri" w:eastAsia="Times New Roman" w:hAnsi="Calibri" w:cs="Arial"/>
          <w:color w:val="222222"/>
        </w:rPr>
      </w:pPr>
    </w:p>
    <w:p w14:paraId="6E3940E9"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color w:val="222222"/>
        </w:rPr>
        <w:t>1. people  [2/3rds sample]</w:t>
      </w:r>
    </w:p>
    <w:p w14:paraId="257C2A19"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color w:val="222222"/>
        </w:rPr>
        <w:t>2. people, including U.S. lawful permanent residents and visa holders originally [1/3rd sample]</w:t>
      </w:r>
    </w:p>
    <w:p w14:paraId="2767D9E0" w14:textId="77777777" w:rsidR="00B73DEE" w:rsidRPr="001B2BC8" w:rsidRDefault="00B73DEE">
      <w:pPr>
        <w:shd w:val="clear" w:color="auto" w:fill="FFFFFF"/>
        <w:rPr>
          <w:rFonts w:ascii="Calibri" w:eastAsia="Times New Roman" w:hAnsi="Calibri" w:cs="Arial"/>
          <w:color w:val="222222"/>
        </w:rPr>
      </w:pPr>
    </w:p>
    <w:p w14:paraId="561E2337"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color w:val="222222"/>
        </w:rPr>
        <w:t>from</w:t>
      </w:r>
    </w:p>
    <w:p w14:paraId="5D39E1B3" w14:textId="77777777" w:rsidR="00B73DEE" w:rsidRPr="001B2BC8" w:rsidRDefault="00B73DEE">
      <w:pPr>
        <w:shd w:val="clear" w:color="auto" w:fill="FFFFFF"/>
        <w:rPr>
          <w:rFonts w:ascii="Calibri" w:eastAsia="Times New Roman" w:hAnsi="Calibri" w:cs="Arial"/>
          <w:color w:val="222222"/>
        </w:rPr>
      </w:pPr>
    </w:p>
    <w:p w14:paraId="10947F60"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b/>
          <w:bCs/>
          <w:color w:val="222222"/>
          <w:u w:val="single"/>
        </w:rPr>
        <w:t>Clause 3 (country) - 8 versions</w:t>
      </w:r>
    </w:p>
    <w:p w14:paraId="2BE73635" w14:textId="77777777" w:rsidR="00B73DEE" w:rsidRPr="001B2BC8" w:rsidRDefault="00B73DEE">
      <w:pPr>
        <w:shd w:val="clear" w:color="auto" w:fill="FFFFFF"/>
        <w:rPr>
          <w:rFonts w:ascii="Calibri" w:eastAsia="Times New Roman" w:hAnsi="Calibri" w:cs="Arial"/>
          <w:color w:val="222222"/>
        </w:rPr>
      </w:pPr>
    </w:p>
    <w:p w14:paraId="601748CC"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color w:val="222222"/>
        </w:rPr>
        <w:t>1. seven Muslim majority countries</w:t>
      </w:r>
    </w:p>
    <w:p w14:paraId="7850A720"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color w:val="222222"/>
        </w:rPr>
        <w:t>2. seven Muslim majority countries -- Iran, Iraq, Libya, Somalia, Sudan, Syria and Yemen --</w:t>
      </w:r>
    </w:p>
    <w:p w14:paraId="492881D7"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color w:val="222222"/>
        </w:rPr>
        <w:t>3. Iran, Iraq, Libya, Somalia, Sudan, Syria and Yemen </w:t>
      </w:r>
    </w:p>
    <w:p w14:paraId="320A01D4"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color w:val="222222"/>
        </w:rPr>
        <w:t>4. certain countries</w:t>
      </w:r>
    </w:p>
    <w:p w14:paraId="44F4EAFF"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color w:val="222222"/>
        </w:rPr>
        <w:t>5. seven countries linked to terrorism</w:t>
      </w:r>
    </w:p>
    <w:p w14:paraId="02E80F55"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color w:val="222222"/>
        </w:rPr>
        <w:t>6. seven countries linked to terrorism-- Iran, Iraq, Libya, Somalia, Sudan, Syria and Yemen -- </w:t>
      </w:r>
    </w:p>
    <w:p w14:paraId="1BA0E96D"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color w:val="222222"/>
        </w:rPr>
        <w:t>7. seven countries linked to political instability and violence</w:t>
      </w:r>
    </w:p>
    <w:p w14:paraId="0727C143"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color w:val="222222"/>
        </w:rPr>
        <w:t>8. seven countries linked to political instability and violence -- Iran, Iraq, Libya, Somalia, Sudan, Syria and Yemen --</w:t>
      </w:r>
    </w:p>
    <w:p w14:paraId="1B2DD679" w14:textId="77777777" w:rsidR="00B73DEE" w:rsidRPr="001B2BC8" w:rsidRDefault="00B73DEE">
      <w:pPr>
        <w:shd w:val="clear" w:color="auto" w:fill="FFFFFF"/>
        <w:rPr>
          <w:rFonts w:ascii="Calibri" w:eastAsia="Times New Roman" w:hAnsi="Calibri" w:cs="Arial"/>
          <w:color w:val="222222"/>
        </w:rPr>
      </w:pPr>
    </w:p>
    <w:p w14:paraId="48899D19"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color w:val="222222"/>
        </w:rPr>
        <w:t>and all refugees for 120 days from entering the United States?</w:t>
      </w:r>
    </w:p>
    <w:p w14:paraId="625CAA50" w14:textId="77777777" w:rsidR="00B73DEE" w:rsidRPr="001B2BC8" w:rsidRDefault="00B73DEE">
      <w:pPr>
        <w:shd w:val="clear" w:color="auto" w:fill="FFFFFF"/>
        <w:rPr>
          <w:rFonts w:ascii="Calibri" w:eastAsia="Times New Roman" w:hAnsi="Calibri" w:cs="Arial"/>
          <w:color w:val="222222"/>
        </w:rPr>
      </w:pPr>
    </w:p>
    <w:p w14:paraId="17FE9DED"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b/>
          <w:bCs/>
          <w:color w:val="222222"/>
          <w:u w:val="single"/>
        </w:rPr>
        <w:t>Here's a full example: </w:t>
      </w:r>
    </w:p>
    <w:p w14:paraId="1DFD3EED"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color w:val="222222"/>
        </w:rPr>
        <w:t>Do you approve or disapprove of President Trump’s executive order banning people from seven Muslim majority countries and all refugees for 120 days from entering the United States?</w:t>
      </w:r>
    </w:p>
    <w:p w14:paraId="1763DBEC" w14:textId="77777777" w:rsidR="00B73DEE" w:rsidRPr="001B2BC8" w:rsidRDefault="00B73DEE">
      <w:pPr>
        <w:shd w:val="clear" w:color="auto" w:fill="FFFFFF"/>
        <w:rPr>
          <w:rFonts w:ascii="Calibri" w:eastAsia="Times New Roman" w:hAnsi="Calibri" w:cs="Arial"/>
          <w:color w:val="222222"/>
        </w:rPr>
      </w:pPr>
    </w:p>
    <w:p w14:paraId="6CF8ADB2"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color w:val="222222"/>
        </w:rPr>
        <w:t>- Strongly Approve</w:t>
      </w:r>
    </w:p>
    <w:p w14:paraId="1B2C7203"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color w:val="222222"/>
        </w:rPr>
        <w:t>- Somewhat Approve</w:t>
      </w:r>
    </w:p>
    <w:p w14:paraId="131EA9BF"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color w:val="222222"/>
        </w:rPr>
        <w:t>- Somewhat Disapprove</w:t>
      </w:r>
    </w:p>
    <w:p w14:paraId="1A62B0E6"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color w:val="222222"/>
        </w:rPr>
        <w:t>- Strongly Disapprove</w:t>
      </w:r>
    </w:p>
    <w:p w14:paraId="572916FC" w14:textId="77777777" w:rsidR="00B73DEE" w:rsidRPr="001B2BC8" w:rsidRDefault="003056F4">
      <w:pPr>
        <w:shd w:val="clear" w:color="auto" w:fill="FFFFFF"/>
        <w:rPr>
          <w:rFonts w:ascii="Calibri" w:eastAsia="Times New Roman" w:hAnsi="Calibri" w:cs="Arial"/>
          <w:color w:val="222222"/>
        </w:rPr>
      </w:pPr>
      <w:r w:rsidRPr="001B2BC8">
        <w:rPr>
          <w:rFonts w:eastAsia="Times New Roman" w:cs="Arial"/>
          <w:color w:val="222222"/>
        </w:rPr>
        <w:t>- Don't Know / No Opinion</w:t>
      </w:r>
    </w:p>
    <w:p w14:paraId="5E639A8F" w14:textId="77777777" w:rsidR="00B73DEE" w:rsidRPr="001B2BC8" w:rsidRDefault="00B73DEE"/>
    <w:sectPr w:rsidR="00B73DEE" w:rsidRPr="001B2BC8" w:rsidSect="009047CD">
      <w:headerReference w:type="default" r:id="rId10"/>
      <w:pgSz w:w="12240" w:h="15840"/>
      <w:pgMar w:top="1440" w:right="1080" w:bottom="1440" w:left="1080" w:header="0" w:footer="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536C6" w14:textId="77777777" w:rsidR="00C043AD" w:rsidRDefault="00C043AD" w:rsidP="001B2BC8">
      <w:r>
        <w:separator/>
      </w:r>
    </w:p>
  </w:endnote>
  <w:endnote w:type="continuationSeparator" w:id="0">
    <w:p w14:paraId="4D3E6957" w14:textId="77777777" w:rsidR="00C043AD" w:rsidRDefault="00C043AD" w:rsidP="001B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706B7" w14:textId="77777777" w:rsidR="00C043AD" w:rsidRDefault="00C043AD" w:rsidP="001B2BC8">
      <w:r>
        <w:separator/>
      </w:r>
    </w:p>
  </w:footnote>
  <w:footnote w:type="continuationSeparator" w:id="0">
    <w:p w14:paraId="689B743A" w14:textId="77777777" w:rsidR="00C043AD" w:rsidRDefault="00C043AD" w:rsidP="001B2B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2369A" w14:textId="77777777" w:rsidR="001B2BC8" w:rsidRDefault="001B2BC8">
    <w:pPr>
      <w:pStyle w:val="Header"/>
    </w:pPr>
  </w:p>
  <w:p w14:paraId="15A57383" w14:textId="77777777" w:rsidR="001B2BC8" w:rsidRDefault="001B2BC8">
    <w:pPr>
      <w:pStyle w:val="Header"/>
    </w:pPr>
  </w:p>
  <w:p w14:paraId="074D1999" w14:textId="77777777" w:rsidR="001B2BC8" w:rsidRDefault="001B2BC8" w:rsidP="001B2BC8">
    <w:pPr>
      <w:pStyle w:val="Header"/>
      <w:jc w:val="center"/>
    </w:pPr>
    <w:r w:rsidRPr="009B793A">
      <w:rPr>
        <w:rFonts w:ascii="Calibri" w:hAnsi="Calibri"/>
        <w:noProof/>
      </w:rPr>
      <w:drawing>
        <wp:inline distT="114300" distB="114300" distL="114300" distR="114300" wp14:anchorId="1EB96387" wp14:editId="492BEFEF">
          <wp:extent cx="3076575" cy="3429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076575" cy="342900"/>
                  </a:xfrm>
                  <a:prstGeom prst="rect">
                    <a:avLst/>
                  </a:prstGeom>
                  <a:ln/>
                </pic:spPr>
              </pic:pic>
            </a:graphicData>
          </a:graphic>
        </wp:inline>
      </w:drawing>
    </w:r>
  </w:p>
  <w:p w14:paraId="33DBB99E" w14:textId="77777777" w:rsidR="001B2BC8" w:rsidRDefault="001B2B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91456"/>
    <w:multiLevelType w:val="multilevel"/>
    <w:tmpl w:val="CEEE10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0213AE5"/>
    <w:multiLevelType w:val="multilevel"/>
    <w:tmpl w:val="67FCA506"/>
    <w:lvl w:ilvl="0">
      <w:start w:val="6"/>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705174E"/>
    <w:multiLevelType w:val="multilevel"/>
    <w:tmpl w:val="A726DE98"/>
    <w:lvl w:ilvl="0">
      <w:start w:val="6"/>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0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EE"/>
    <w:rsid w:val="001B2BC8"/>
    <w:rsid w:val="002504CE"/>
    <w:rsid w:val="00271DB1"/>
    <w:rsid w:val="002E6C00"/>
    <w:rsid w:val="003056F4"/>
    <w:rsid w:val="003419F3"/>
    <w:rsid w:val="003E5DDA"/>
    <w:rsid w:val="003E78BA"/>
    <w:rsid w:val="004E0D1A"/>
    <w:rsid w:val="006B1246"/>
    <w:rsid w:val="00865F89"/>
    <w:rsid w:val="009047CD"/>
    <w:rsid w:val="00963FD4"/>
    <w:rsid w:val="00982945"/>
    <w:rsid w:val="00A41E1B"/>
    <w:rsid w:val="00AF0F73"/>
    <w:rsid w:val="00B73DEE"/>
    <w:rsid w:val="00C043AD"/>
    <w:rsid w:val="00C048BA"/>
    <w:rsid w:val="00D53A74"/>
    <w:rsid w:val="00DA2687"/>
    <w:rsid w:val="00FE32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357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8352857578548176325gmail-m2551422378294313914gmail-apple-tab-span">
    <w:name w:val="m_8352857578548176325gmail-m_2551422378294313914gmail-apple-tab-span"/>
    <w:basedOn w:val="DefaultParagraphFont"/>
    <w:qFormat/>
    <w:rsid w:val="00EF52D7"/>
  </w:style>
  <w:style w:type="character" w:customStyle="1" w:styleId="ListLabel1">
    <w:name w:val="ListLabel 1"/>
    <w:qFormat/>
    <w:rPr>
      <w:rFonts w:ascii="Calibri" w:eastAsia="Calibri" w:hAnsi="Calibri"/>
      <w:sz w:val="22"/>
    </w:rPr>
  </w:style>
  <w:style w:type="character" w:customStyle="1" w:styleId="ListLabel2">
    <w:name w:val="ListLabel 2"/>
    <w:qFormat/>
    <w:rPr>
      <w:rFonts w:ascii="Calibri" w:hAnsi="Calibri" w:cs="Courier New"/>
      <w:sz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alibri" w:eastAsia="Calibri" w:hAnsi="Calibri"/>
      <w:sz w:val="22"/>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E56FE4"/>
    <w:pPr>
      <w:ind w:left="720"/>
      <w:contextualSpacing/>
    </w:pPr>
  </w:style>
  <w:style w:type="paragraph" w:styleId="Header">
    <w:name w:val="header"/>
    <w:basedOn w:val="Normal"/>
    <w:link w:val="HeaderChar"/>
    <w:uiPriority w:val="99"/>
    <w:unhideWhenUsed/>
    <w:rsid w:val="001B2BC8"/>
    <w:pPr>
      <w:tabs>
        <w:tab w:val="center" w:pos="4680"/>
        <w:tab w:val="right" w:pos="9360"/>
      </w:tabs>
    </w:pPr>
  </w:style>
  <w:style w:type="character" w:customStyle="1" w:styleId="HeaderChar">
    <w:name w:val="Header Char"/>
    <w:basedOn w:val="DefaultParagraphFont"/>
    <w:link w:val="Header"/>
    <w:uiPriority w:val="99"/>
    <w:rsid w:val="001B2BC8"/>
  </w:style>
  <w:style w:type="paragraph" w:styleId="Footer">
    <w:name w:val="footer"/>
    <w:basedOn w:val="Normal"/>
    <w:link w:val="FooterChar"/>
    <w:uiPriority w:val="99"/>
    <w:unhideWhenUsed/>
    <w:rsid w:val="001B2BC8"/>
    <w:pPr>
      <w:tabs>
        <w:tab w:val="center" w:pos="4680"/>
        <w:tab w:val="right" w:pos="9360"/>
      </w:tabs>
    </w:pPr>
  </w:style>
  <w:style w:type="character" w:customStyle="1" w:styleId="FooterChar">
    <w:name w:val="Footer Char"/>
    <w:basedOn w:val="DefaultParagraphFont"/>
    <w:link w:val="Footer"/>
    <w:uiPriority w:val="99"/>
    <w:rsid w:val="001B2BC8"/>
  </w:style>
  <w:style w:type="table" w:styleId="TableGrid">
    <w:name w:val="Table Grid"/>
    <w:basedOn w:val="TableNormal"/>
    <w:uiPriority w:val="39"/>
    <w:rsid w:val="002E6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B50CEF-4500-414E-96F7-DC1C3965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1151</Words>
  <Characters>6564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Dropp</dc:creator>
  <dc:description/>
  <cp:lastModifiedBy>Kyle Dropp</cp:lastModifiedBy>
  <cp:revision>11</cp:revision>
  <cp:lastPrinted>2017-03-01T19:58:00Z</cp:lastPrinted>
  <dcterms:created xsi:type="dcterms:W3CDTF">2017-03-01T19:15:00Z</dcterms:created>
  <dcterms:modified xsi:type="dcterms:W3CDTF">2017-03-01T20:13:00Z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